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5C41" w14:textId="1D15BA6B" w:rsidR="00387734" w:rsidRPr="00EC2299" w:rsidRDefault="00387734" w:rsidP="00387734">
      <w:pPr>
        <w:ind w:left="-1418" w:right="-46"/>
        <w:jc w:val="right"/>
        <w:rPr>
          <w:rFonts w:asciiTheme="minorHAnsi" w:hAnsiTheme="minorHAnsi" w:cstheme="minorHAnsi"/>
          <w:b/>
          <w:color w:val="0070C0"/>
          <w:sz w:val="40"/>
          <w:szCs w:val="40"/>
        </w:rPr>
      </w:pPr>
    </w:p>
    <w:p w14:paraId="7DAFF36A" w14:textId="77777777" w:rsidR="00387734" w:rsidRPr="00EC2299" w:rsidRDefault="00387734" w:rsidP="00387734">
      <w:pPr>
        <w:ind w:left="-1418" w:right="-46"/>
        <w:jc w:val="right"/>
        <w:rPr>
          <w:rFonts w:asciiTheme="minorHAnsi" w:hAnsiTheme="minorHAnsi" w:cstheme="minorHAnsi"/>
          <w:b/>
          <w:color w:val="0070C0"/>
          <w:sz w:val="40"/>
          <w:szCs w:val="40"/>
        </w:rPr>
      </w:pPr>
    </w:p>
    <w:p w14:paraId="621A267D" w14:textId="259C28D0" w:rsidR="00387734" w:rsidRPr="00EC2299" w:rsidRDefault="00614203" w:rsidP="00387734">
      <w:pPr>
        <w:ind w:left="-1418" w:right="-46"/>
        <w:jc w:val="right"/>
        <w:rPr>
          <w:rFonts w:asciiTheme="minorHAnsi" w:hAnsiTheme="minorHAnsi" w:cstheme="minorHAnsi"/>
          <w:b/>
          <w:color w:val="0070C0"/>
          <w:sz w:val="40"/>
          <w:szCs w:val="40"/>
        </w:rPr>
      </w:pPr>
      <w:r w:rsidRPr="00EC2299">
        <w:rPr>
          <w:rFonts w:asciiTheme="minorHAnsi" w:hAnsiTheme="minorHAnsi" w:cstheme="minorHAnsi"/>
          <w:b/>
          <w:color w:val="0070C0"/>
          <w:sz w:val="40"/>
          <w:szCs w:val="40"/>
        </w:rPr>
        <w:t>Bradwell with Pattiswick</w:t>
      </w:r>
      <w:r w:rsidR="00387734" w:rsidRPr="00EC2299">
        <w:rPr>
          <w:rFonts w:asciiTheme="minorHAnsi" w:hAnsiTheme="minorHAnsi" w:cstheme="minorHAnsi"/>
          <w:b/>
          <w:color w:val="0070C0"/>
          <w:sz w:val="40"/>
          <w:szCs w:val="40"/>
        </w:rPr>
        <w:t xml:space="preserve"> Parish Council</w:t>
      </w:r>
    </w:p>
    <w:p w14:paraId="2043625A" w14:textId="77777777" w:rsidR="00387734" w:rsidRPr="00EC2299" w:rsidRDefault="00387734" w:rsidP="00387734">
      <w:pPr>
        <w:ind w:left="-1418" w:right="-46"/>
        <w:jc w:val="right"/>
        <w:rPr>
          <w:rFonts w:asciiTheme="minorHAnsi" w:hAnsiTheme="minorHAnsi" w:cstheme="minorHAnsi"/>
          <w:b/>
          <w:color w:val="0070C0"/>
          <w:sz w:val="40"/>
          <w:szCs w:val="40"/>
        </w:rPr>
      </w:pPr>
    </w:p>
    <w:p w14:paraId="5420E179" w14:textId="77777777" w:rsidR="00387734" w:rsidRPr="00EC2299" w:rsidRDefault="00387734" w:rsidP="00387734">
      <w:pPr>
        <w:ind w:left="-1418" w:right="-46"/>
        <w:jc w:val="right"/>
        <w:rPr>
          <w:rFonts w:asciiTheme="minorHAnsi" w:hAnsiTheme="minorHAnsi" w:cstheme="minorHAnsi"/>
          <w:b/>
          <w:color w:val="0070C0"/>
          <w:sz w:val="40"/>
          <w:szCs w:val="40"/>
        </w:rPr>
      </w:pPr>
      <w:r w:rsidRPr="00EC2299">
        <w:rPr>
          <w:rFonts w:asciiTheme="minorHAnsi" w:hAnsiTheme="minorHAnsi" w:cstheme="minorHAnsi"/>
          <w:b/>
          <w:color w:val="0070C0"/>
          <w:sz w:val="40"/>
          <w:szCs w:val="40"/>
        </w:rPr>
        <w:t>Equa</w:t>
      </w:r>
      <w:r w:rsidR="000F557A" w:rsidRPr="00EC2299">
        <w:rPr>
          <w:rFonts w:asciiTheme="minorHAnsi" w:hAnsiTheme="minorHAnsi" w:cstheme="minorHAnsi"/>
          <w:b/>
          <w:color w:val="0070C0"/>
          <w:sz w:val="40"/>
          <w:szCs w:val="40"/>
        </w:rPr>
        <w:t>l</w:t>
      </w:r>
      <w:r w:rsidRPr="00EC2299">
        <w:rPr>
          <w:rFonts w:asciiTheme="minorHAnsi" w:hAnsiTheme="minorHAnsi" w:cstheme="minorHAnsi"/>
          <w:b/>
          <w:color w:val="0070C0"/>
          <w:sz w:val="40"/>
          <w:szCs w:val="40"/>
        </w:rPr>
        <w:t>ity &amp; Diversity Policy</w:t>
      </w:r>
      <w:r w:rsidRPr="00EC2299">
        <w:rPr>
          <w:rFonts w:asciiTheme="minorHAnsi" w:hAnsiTheme="minorHAnsi" w:cstheme="minorHAnsi"/>
          <w:b/>
          <w:color w:val="0070C0"/>
          <w:sz w:val="40"/>
          <w:szCs w:val="40"/>
        </w:rPr>
        <w:br/>
      </w:r>
    </w:p>
    <w:p w14:paraId="0C76C370"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4334696B"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4CBCFD85"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0956B462"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5E52B7A4"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265BF695"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310F6A1A"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37663539" w14:textId="77777777" w:rsidR="00387734" w:rsidRPr="00EC2299" w:rsidRDefault="00387734" w:rsidP="00387734">
      <w:pPr>
        <w:ind w:left="-1418" w:right="-46"/>
        <w:jc w:val="right"/>
        <w:rPr>
          <w:rFonts w:asciiTheme="minorHAnsi" w:hAnsiTheme="minorHAnsi" w:cstheme="minorHAnsi"/>
          <w:b/>
          <w:color w:val="1F3864" w:themeColor="accent1" w:themeShade="80"/>
          <w:sz w:val="40"/>
          <w:szCs w:val="40"/>
        </w:rPr>
      </w:pPr>
    </w:p>
    <w:p w14:paraId="67149403" w14:textId="77777777" w:rsidR="00387734" w:rsidRPr="00EC2299" w:rsidRDefault="00387734" w:rsidP="00387734">
      <w:pPr>
        <w:tabs>
          <w:tab w:val="left" w:pos="5670"/>
        </w:tabs>
        <w:ind w:right="-46"/>
        <w:rPr>
          <w:rFonts w:asciiTheme="minorHAnsi" w:hAnsiTheme="minorHAnsi" w:cstheme="minorHAnsi"/>
          <w:b/>
          <w:color w:val="1F3864" w:themeColor="accent1" w:themeShade="80"/>
          <w:szCs w:val="24"/>
        </w:rPr>
      </w:pPr>
      <w:r w:rsidRPr="00EC2299">
        <w:rPr>
          <w:rFonts w:asciiTheme="minorHAnsi" w:hAnsiTheme="minorHAnsi" w:cstheme="minorHAnsi"/>
          <w:b/>
          <w:color w:val="1F3864" w:themeColor="accent1" w:themeShade="80"/>
          <w:sz w:val="40"/>
          <w:szCs w:val="40"/>
        </w:rPr>
        <w:tab/>
      </w:r>
    </w:p>
    <w:tbl>
      <w:tblPr>
        <w:tblStyle w:val="TableGrid"/>
        <w:tblW w:w="0" w:type="auto"/>
        <w:jc w:val="right"/>
        <w:tblLook w:val="04A0" w:firstRow="1" w:lastRow="0" w:firstColumn="1" w:lastColumn="0" w:noHBand="0" w:noVBand="1"/>
      </w:tblPr>
      <w:tblGrid>
        <w:gridCol w:w="2300"/>
        <w:gridCol w:w="3276"/>
      </w:tblGrid>
      <w:tr w:rsidR="00387734" w:rsidRPr="00EC2299" w14:paraId="70AD026D" w14:textId="77777777" w:rsidTr="00614203">
        <w:trPr>
          <w:jc w:val="right"/>
        </w:trPr>
        <w:tc>
          <w:tcPr>
            <w:tcW w:w="2300" w:type="dxa"/>
          </w:tcPr>
          <w:p w14:paraId="1F45EDCD" w14:textId="77777777" w:rsidR="00387734" w:rsidRPr="003C5EAD" w:rsidRDefault="00387734"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Issue date</w:t>
            </w:r>
          </w:p>
        </w:tc>
        <w:tc>
          <w:tcPr>
            <w:tcW w:w="3276" w:type="dxa"/>
          </w:tcPr>
          <w:p w14:paraId="58C09F52" w14:textId="19FE13A4" w:rsidR="00387734" w:rsidRPr="003C5EAD" w:rsidRDefault="00615235" w:rsidP="00614203">
            <w:pPr>
              <w:tabs>
                <w:tab w:val="left" w:pos="5670"/>
              </w:tabs>
              <w:ind w:left="140" w:right="-46"/>
              <w:rPr>
                <w:rFonts w:asciiTheme="minorHAnsi" w:hAnsiTheme="minorHAnsi" w:cstheme="minorHAnsi"/>
                <w:szCs w:val="24"/>
              </w:rPr>
            </w:pPr>
            <w:r w:rsidRPr="003C5EAD">
              <w:rPr>
                <w:rFonts w:asciiTheme="minorHAnsi" w:hAnsiTheme="minorHAnsi" w:cstheme="minorHAnsi"/>
                <w:szCs w:val="24"/>
              </w:rPr>
              <w:t>March 2025</w:t>
            </w:r>
          </w:p>
        </w:tc>
      </w:tr>
      <w:tr w:rsidR="00387734" w:rsidRPr="00EC2299" w14:paraId="08099FD8" w14:textId="77777777" w:rsidTr="00614203">
        <w:trPr>
          <w:jc w:val="right"/>
        </w:trPr>
        <w:tc>
          <w:tcPr>
            <w:tcW w:w="2300" w:type="dxa"/>
          </w:tcPr>
          <w:p w14:paraId="3842F02E" w14:textId="77777777" w:rsidR="00387734" w:rsidRPr="003C5EAD" w:rsidRDefault="00387734"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Author</w:t>
            </w:r>
          </w:p>
        </w:tc>
        <w:tc>
          <w:tcPr>
            <w:tcW w:w="3276" w:type="dxa"/>
          </w:tcPr>
          <w:p w14:paraId="7B04F3CB" w14:textId="77777777" w:rsidR="00387734" w:rsidRPr="003C5EAD" w:rsidRDefault="00387734" w:rsidP="00614203">
            <w:pPr>
              <w:tabs>
                <w:tab w:val="left" w:pos="5670"/>
              </w:tabs>
              <w:ind w:left="140" w:right="-46"/>
              <w:rPr>
                <w:rFonts w:asciiTheme="minorHAnsi" w:hAnsiTheme="minorHAnsi" w:cstheme="minorHAnsi"/>
                <w:szCs w:val="24"/>
              </w:rPr>
            </w:pPr>
            <w:r w:rsidRPr="003C5EAD">
              <w:rPr>
                <w:rFonts w:asciiTheme="minorHAnsi" w:hAnsiTheme="minorHAnsi" w:cstheme="minorHAnsi"/>
                <w:szCs w:val="24"/>
              </w:rPr>
              <w:t>Parish Clerk &amp;</w:t>
            </w:r>
            <w:r w:rsidRPr="003C5EAD">
              <w:rPr>
                <w:rFonts w:asciiTheme="minorHAnsi" w:hAnsiTheme="minorHAnsi" w:cstheme="minorHAnsi"/>
                <w:szCs w:val="24"/>
              </w:rPr>
              <w:br/>
              <w:t>Responsible Finance Officer</w:t>
            </w:r>
          </w:p>
        </w:tc>
      </w:tr>
      <w:tr w:rsidR="00387734" w:rsidRPr="00EC2299" w14:paraId="2B70AECB" w14:textId="77777777" w:rsidTr="00614203">
        <w:trPr>
          <w:jc w:val="right"/>
        </w:trPr>
        <w:tc>
          <w:tcPr>
            <w:tcW w:w="2300" w:type="dxa"/>
          </w:tcPr>
          <w:p w14:paraId="7445E6ED" w14:textId="77777777" w:rsidR="00387734" w:rsidRPr="003C5EAD" w:rsidRDefault="00387734"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Reviewed by</w:t>
            </w:r>
          </w:p>
        </w:tc>
        <w:tc>
          <w:tcPr>
            <w:tcW w:w="3276" w:type="dxa"/>
          </w:tcPr>
          <w:p w14:paraId="38B8FA8C" w14:textId="77777777" w:rsidR="00387734" w:rsidRPr="003C5EAD" w:rsidRDefault="00387734" w:rsidP="00614203">
            <w:pPr>
              <w:tabs>
                <w:tab w:val="left" w:pos="5670"/>
              </w:tabs>
              <w:ind w:left="140" w:right="-46"/>
              <w:rPr>
                <w:rFonts w:asciiTheme="minorHAnsi" w:hAnsiTheme="minorHAnsi" w:cstheme="minorHAnsi"/>
                <w:szCs w:val="24"/>
              </w:rPr>
            </w:pPr>
            <w:r w:rsidRPr="003C5EAD">
              <w:rPr>
                <w:rFonts w:asciiTheme="minorHAnsi" w:hAnsiTheme="minorHAnsi" w:cstheme="minorHAnsi"/>
                <w:szCs w:val="24"/>
              </w:rPr>
              <w:t>Parish Council</w:t>
            </w:r>
          </w:p>
        </w:tc>
      </w:tr>
      <w:tr w:rsidR="00387734" w:rsidRPr="00EC2299" w14:paraId="5F572AFE" w14:textId="77777777" w:rsidTr="00614203">
        <w:trPr>
          <w:jc w:val="right"/>
        </w:trPr>
        <w:tc>
          <w:tcPr>
            <w:tcW w:w="2300" w:type="dxa"/>
          </w:tcPr>
          <w:p w14:paraId="1CEE64BC" w14:textId="77777777" w:rsidR="00387734" w:rsidRPr="003C5EAD" w:rsidRDefault="00387734"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 xml:space="preserve">Approved </w:t>
            </w:r>
          </w:p>
        </w:tc>
        <w:tc>
          <w:tcPr>
            <w:tcW w:w="3276" w:type="dxa"/>
          </w:tcPr>
          <w:p w14:paraId="009B429D" w14:textId="77777777" w:rsidR="00387734" w:rsidRPr="003C5EAD" w:rsidRDefault="00387734" w:rsidP="00614203">
            <w:pPr>
              <w:tabs>
                <w:tab w:val="left" w:pos="5670"/>
              </w:tabs>
              <w:ind w:left="140" w:right="-46"/>
              <w:rPr>
                <w:rFonts w:asciiTheme="minorHAnsi" w:hAnsiTheme="minorHAnsi" w:cstheme="minorHAnsi"/>
                <w:szCs w:val="24"/>
              </w:rPr>
            </w:pPr>
          </w:p>
        </w:tc>
      </w:tr>
      <w:tr w:rsidR="00387734" w:rsidRPr="00EC2299" w14:paraId="1EBC9C9F" w14:textId="77777777" w:rsidTr="00614203">
        <w:trPr>
          <w:jc w:val="right"/>
        </w:trPr>
        <w:tc>
          <w:tcPr>
            <w:tcW w:w="2300" w:type="dxa"/>
          </w:tcPr>
          <w:p w14:paraId="2E1947B0" w14:textId="77777777" w:rsidR="00387734" w:rsidRPr="003C5EAD" w:rsidRDefault="00387734"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Minute</w:t>
            </w:r>
          </w:p>
        </w:tc>
        <w:tc>
          <w:tcPr>
            <w:tcW w:w="3276" w:type="dxa"/>
          </w:tcPr>
          <w:p w14:paraId="1AE00215" w14:textId="77777777" w:rsidR="00387734" w:rsidRPr="003C5EAD" w:rsidRDefault="00387734" w:rsidP="00614203">
            <w:pPr>
              <w:tabs>
                <w:tab w:val="left" w:pos="5670"/>
              </w:tabs>
              <w:ind w:left="140" w:right="-46"/>
              <w:rPr>
                <w:rFonts w:asciiTheme="minorHAnsi" w:hAnsiTheme="minorHAnsi" w:cstheme="minorHAnsi"/>
                <w:szCs w:val="24"/>
              </w:rPr>
            </w:pPr>
          </w:p>
        </w:tc>
      </w:tr>
      <w:tr w:rsidR="00614203" w:rsidRPr="00EC2299" w14:paraId="01CD373E" w14:textId="77777777" w:rsidTr="00614203">
        <w:trPr>
          <w:jc w:val="right"/>
        </w:trPr>
        <w:tc>
          <w:tcPr>
            <w:tcW w:w="2300" w:type="dxa"/>
          </w:tcPr>
          <w:p w14:paraId="45075949" w14:textId="1780CC69" w:rsidR="00614203" w:rsidRPr="003C5EAD" w:rsidRDefault="00614203" w:rsidP="00614203">
            <w:pPr>
              <w:tabs>
                <w:tab w:val="left" w:pos="5670"/>
              </w:tabs>
              <w:ind w:left="176" w:right="-46"/>
              <w:rPr>
                <w:rFonts w:asciiTheme="minorHAnsi" w:hAnsiTheme="minorHAnsi" w:cstheme="minorHAnsi"/>
                <w:b/>
                <w:color w:val="002060"/>
                <w:szCs w:val="24"/>
              </w:rPr>
            </w:pPr>
            <w:r w:rsidRPr="003C5EAD">
              <w:rPr>
                <w:rFonts w:asciiTheme="minorHAnsi" w:hAnsiTheme="minorHAnsi" w:cstheme="minorHAnsi"/>
                <w:b/>
                <w:color w:val="002060"/>
                <w:szCs w:val="24"/>
              </w:rPr>
              <w:t xml:space="preserve">Next Review Date </w:t>
            </w:r>
          </w:p>
        </w:tc>
        <w:tc>
          <w:tcPr>
            <w:tcW w:w="3276" w:type="dxa"/>
          </w:tcPr>
          <w:p w14:paraId="45F92354" w14:textId="2BC59C82" w:rsidR="00614203" w:rsidRPr="003C5EAD" w:rsidRDefault="00615235" w:rsidP="00614203">
            <w:pPr>
              <w:tabs>
                <w:tab w:val="left" w:pos="5670"/>
              </w:tabs>
              <w:ind w:left="140" w:right="-46"/>
              <w:rPr>
                <w:rFonts w:asciiTheme="minorHAnsi" w:hAnsiTheme="minorHAnsi" w:cstheme="minorHAnsi"/>
                <w:bCs/>
                <w:szCs w:val="24"/>
              </w:rPr>
            </w:pPr>
            <w:r w:rsidRPr="003C5EAD">
              <w:rPr>
                <w:rFonts w:asciiTheme="minorHAnsi" w:hAnsiTheme="minorHAnsi" w:cstheme="minorHAnsi"/>
                <w:bCs/>
                <w:color w:val="auto"/>
                <w:szCs w:val="24"/>
              </w:rPr>
              <w:t>March 2026</w:t>
            </w:r>
          </w:p>
        </w:tc>
      </w:tr>
    </w:tbl>
    <w:p w14:paraId="44D1540E" w14:textId="77777777" w:rsidR="00387734" w:rsidRPr="00EC2299" w:rsidRDefault="00387734" w:rsidP="00387734">
      <w:pPr>
        <w:tabs>
          <w:tab w:val="left" w:pos="5670"/>
        </w:tabs>
        <w:ind w:left="-1418" w:right="-46"/>
        <w:rPr>
          <w:rFonts w:asciiTheme="minorHAnsi" w:hAnsiTheme="minorHAnsi" w:cstheme="minorHAnsi"/>
          <w:b/>
          <w:color w:val="1F3864" w:themeColor="accent1" w:themeShade="80"/>
          <w:szCs w:val="24"/>
        </w:rPr>
        <w:sectPr w:rsidR="00387734" w:rsidRPr="00EC2299" w:rsidSect="00404DDE">
          <w:headerReference w:type="first" r:id="rId8"/>
          <w:pgSz w:w="11906" w:h="16838"/>
          <w:pgMar w:top="1440" w:right="1440" w:bottom="1440" w:left="1440" w:header="708" w:footer="708" w:gutter="0"/>
          <w:cols w:space="708"/>
          <w:titlePg/>
          <w:docGrid w:linePitch="299"/>
        </w:sectPr>
      </w:pPr>
    </w:p>
    <w:p w14:paraId="2D928430" w14:textId="77777777" w:rsidR="00CE36A6" w:rsidRPr="00EC2299" w:rsidRDefault="00CE36A6" w:rsidP="00EC2299">
      <w:pPr>
        <w:pStyle w:val="Heading1"/>
        <w:numPr>
          <w:ilvl w:val="0"/>
          <w:numId w:val="0"/>
        </w:numPr>
        <w:rPr>
          <w:rFonts w:asciiTheme="minorHAnsi" w:hAnsiTheme="minorHAnsi" w:cstheme="minorHAnsi"/>
        </w:rPr>
      </w:pPr>
    </w:p>
    <w:p w14:paraId="68E5FCE0" w14:textId="77777777" w:rsidR="00CE36A6" w:rsidRPr="00EC2299" w:rsidRDefault="00CE36A6" w:rsidP="00CE36A6">
      <w:pPr>
        <w:rPr>
          <w:rFonts w:asciiTheme="minorHAnsi" w:hAnsiTheme="minorHAnsi" w:cstheme="minorHAnsi"/>
        </w:rPr>
      </w:pPr>
    </w:p>
    <w:p w14:paraId="5A231C9A" w14:textId="77777777" w:rsidR="00CE36A6" w:rsidRPr="00EC2299" w:rsidRDefault="00CE36A6" w:rsidP="00CE36A6">
      <w:pPr>
        <w:rPr>
          <w:rFonts w:asciiTheme="minorHAnsi" w:hAnsiTheme="minorHAnsi" w:cstheme="minorHAnsi"/>
        </w:rPr>
      </w:pPr>
    </w:p>
    <w:sdt>
      <w:sdtPr>
        <w:rPr>
          <w:rFonts w:asciiTheme="minorHAnsi" w:eastAsia="Calibri" w:hAnsiTheme="minorHAnsi" w:cstheme="minorHAnsi"/>
          <w:color w:val="0070C0"/>
          <w:sz w:val="22"/>
          <w:szCs w:val="22"/>
          <w:lang w:val="en-GB" w:eastAsia="en-GB"/>
        </w:rPr>
        <w:id w:val="-375396959"/>
        <w:docPartObj>
          <w:docPartGallery w:val="Table of Contents"/>
          <w:docPartUnique/>
        </w:docPartObj>
      </w:sdtPr>
      <w:sdtEndPr>
        <w:rPr>
          <w:b/>
          <w:bCs/>
          <w:noProof/>
          <w:color w:val="000000"/>
          <w:sz w:val="24"/>
        </w:rPr>
      </w:sdtEndPr>
      <w:sdtContent>
        <w:p w14:paraId="100D2A1F" w14:textId="77777777" w:rsidR="00CE36A6" w:rsidRPr="00EC2299" w:rsidRDefault="00CE36A6" w:rsidP="00EC2299">
          <w:pPr>
            <w:pStyle w:val="TOCHeading"/>
            <w:rPr>
              <w:rFonts w:asciiTheme="minorHAnsi" w:hAnsiTheme="minorHAnsi" w:cstheme="minorHAnsi"/>
              <w:color w:val="0070C0"/>
            </w:rPr>
          </w:pPr>
          <w:r w:rsidRPr="00EC2299">
            <w:rPr>
              <w:rFonts w:asciiTheme="minorHAnsi" w:hAnsiTheme="minorHAnsi" w:cstheme="minorHAnsi"/>
              <w:color w:val="0070C0"/>
            </w:rPr>
            <w:t>Contents</w:t>
          </w:r>
        </w:p>
        <w:p w14:paraId="6415A97F" w14:textId="77777777" w:rsidR="00CE36A6" w:rsidRPr="00EC2299" w:rsidRDefault="00CE36A6" w:rsidP="00CE36A6">
          <w:pPr>
            <w:rPr>
              <w:rFonts w:asciiTheme="minorHAnsi" w:hAnsiTheme="minorHAnsi" w:cstheme="minorHAnsi"/>
              <w:color w:val="0070C0"/>
              <w:lang w:val="en-US" w:eastAsia="en-US"/>
            </w:rPr>
          </w:pPr>
        </w:p>
        <w:p w14:paraId="2E145CDB" w14:textId="77777777" w:rsidR="00CE36A6" w:rsidRPr="00EC2299" w:rsidRDefault="00CE36A6" w:rsidP="00CE36A6">
          <w:pPr>
            <w:rPr>
              <w:rFonts w:asciiTheme="minorHAnsi" w:hAnsiTheme="minorHAnsi" w:cstheme="minorHAnsi"/>
              <w:color w:val="0070C0"/>
              <w:lang w:val="en-US" w:eastAsia="en-US"/>
            </w:rPr>
          </w:pPr>
        </w:p>
        <w:p w14:paraId="2230708C" w14:textId="185C63BD" w:rsidR="003C5EAD" w:rsidRPr="003C5EAD" w:rsidRDefault="00CE36A6">
          <w:pPr>
            <w:pStyle w:val="TOC1"/>
            <w:rPr>
              <w:rFonts w:asciiTheme="minorHAnsi" w:eastAsiaTheme="minorEastAsia" w:hAnsiTheme="minorHAnsi" w:cstheme="minorHAnsi"/>
              <w:noProof/>
              <w:color w:val="0070C0"/>
              <w:kern w:val="2"/>
              <w:szCs w:val="24"/>
              <w14:ligatures w14:val="standardContextual"/>
            </w:rPr>
          </w:pPr>
          <w:r w:rsidRPr="003C5EAD">
            <w:rPr>
              <w:rFonts w:asciiTheme="minorHAnsi" w:hAnsiTheme="minorHAnsi" w:cstheme="minorHAnsi"/>
              <w:color w:val="0070C0"/>
            </w:rPr>
            <w:fldChar w:fldCharType="begin"/>
          </w:r>
          <w:r w:rsidRPr="003C5EAD">
            <w:rPr>
              <w:rFonts w:asciiTheme="minorHAnsi" w:hAnsiTheme="minorHAnsi" w:cstheme="minorHAnsi"/>
              <w:color w:val="0070C0"/>
            </w:rPr>
            <w:instrText xml:space="preserve"> TOC \o "1-3" \h \z \u </w:instrText>
          </w:r>
          <w:r w:rsidRPr="003C5EAD">
            <w:rPr>
              <w:rFonts w:asciiTheme="minorHAnsi" w:hAnsiTheme="minorHAnsi" w:cstheme="minorHAnsi"/>
              <w:color w:val="0070C0"/>
            </w:rPr>
            <w:fldChar w:fldCharType="separate"/>
          </w:r>
          <w:hyperlink w:anchor="_Toc191409175" w:history="1">
            <w:r w:rsidR="003C5EAD" w:rsidRPr="003C5EAD">
              <w:rPr>
                <w:rStyle w:val="Hyperlink"/>
                <w:rFonts w:asciiTheme="minorHAnsi" w:hAnsiTheme="minorHAnsi" w:cstheme="minorHAnsi"/>
                <w:noProof/>
                <w:color w:val="0070C0"/>
              </w:rPr>
              <w:t>1.</w:t>
            </w:r>
            <w:r w:rsidR="003C5EAD" w:rsidRPr="003C5EAD">
              <w:rPr>
                <w:rFonts w:asciiTheme="minorHAnsi" w:eastAsiaTheme="minorEastAsia" w:hAnsiTheme="minorHAnsi" w:cstheme="minorHAnsi"/>
                <w:noProof/>
                <w:color w:val="0070C0"/>
                <w:kern w:val="2"/>
                <w:szCs w:val="24"/>
                <w14:ligatures w14:val="standardContextual"/>
              </w:rPr>
              <w:tab/>
            </w:r>
            <w:r w:rsidR="003C5EAD" w:rsidRPr="003C5EAD">
              <w:rPr>
                <w:rStyle w:val="Hyperlink"/>
                <w:rFonts w:asciiTheme="minorHAnsi" w:hAnsiTheme="minorHAnsi" w:cstheme="minorHAnsi"/>
                <w:noProof/>
                <w:color w:val="0070C0"/>
              </w:rPr>
              <w:t>INTRODUCTION.</w:t>
            </w:r>
            <w:r w:rsidR="003C5EAD" w:rsidRPr="003C5EAD">
              <w:rPr>
                <w:rFonts w:asciiTheme="minorHAnsi" w:hAnsiTheme="minorHAnsi" w:cstheme="minorHAnsi"/>
                <w:noProof/>
                <w:webHidden/>
                <w:color w:val="0070C0"/>
              </w:rPr>
              <w:tab/>
            </w:r>
            <w:r w:rsidR="003C5EAD" w:rsidRPr="003C5EAD">
              <w:rPr>
                <w:rFonts w:asciiTheme="minorHAnsi" w:hAnsiTheme="minorHAnsi" w:cstheme="minorHAnsi"/>
                <w:noProof/>
                <w:webHidden/>
                <w:color w:val="0070C0"/>
              </w:rPr>
              <w:fldChar w:fldCharType="begin"/>
            </w:r>
            <w:r w:rsidR="003C5EAD" w:rsidRPr="003C5EAD">
              <w:rPr>
                <w:rFonts w:asciiTheme="minorHAnsi" w:hAnsiTheme="minorHAnsi" w:cstheme="minorHAnsi"/>
                <w:noProof/>
                <w:webHidden/>
                <w:color w:val="0070C0"/>
              </w:rPr>
              <w:instrText xml:space="preserve"> PAGEREF _Toc191409175 \h </w:instrText>
            </w:r>
            <w:r w:rsidR="003C5EAD" w:rsidRPr="003C5EAD">
              <w:rPr>
                <w:rFonts w:asciiTheme="minorHAnsi" w:hAnsiTheme="minorHAnsi" w:cstheme="minorHAnsi"/>
                <w:noProof/>
                <w:webHidden/>
                <w:color w:val="0070C0"/>
              </w:rPr>
            </w:r>
            <w:r w:rsidR="003C5EAD" w:rsidRPr="003C5EAD">
              <w:rPr>
                <w:rFonts w:asciiTheme="minorHAnsi" w:hAnsiTheme="minorHAnsi" w:cstheme="minorHAnsi"/>
                <w:noProof/>
                <w:webHidden/>
                <w:color w:val="0070C0"/>
              </w:rPr>
              <w:fldChar w:fldCharType="separate"/>
            </w:r>
            <w:r w:rsidR="003C5EAD" w:rsidRPr="003C5EAD">
              <w:rPr>
                <w:rFonts w:asciiTheme="minorHAnsi" w:hAnsiTheme="minorHAnsi" w:cstheme="minorHAnsi"/>
                <w:noProof/>
                <w:webHidden/>
                <w:color w:val="0070C0"/>
              </w:rPr>
              <w:t>3</w:t>
            </w:r>
            <w:r w:rsidR="003C5EAD" w:rsidRPr="003C5EAD">
              <w:rPr>
                <w:rFonts w:asciiTheme="minorHAnsi" w:hAnsiTheme="minorHAnsi" w:cstheme="minorHAnsi"/>
                <w:noProof/>
                <w:webHidden/>
                <w:color w:val="0070C0"/>
              </w:rPr>
              <w:fldChar w:fldCharType="end"/>
            </w:r>
          </w:hyperlink>
        </w:p>
        <w:p w14:paraId="375A7617" w14:textId="40BCC76C" w:rsidR="003C5EAD" w:rsidRPr="003C5EAD" w:rsidRDefault="003C5EAD">
          <w:pPr>
            <w:pStyle w:val="TOC1"/>
            <w:rPr>
              <w:rFonts w:asciiTheme="minorHAnsi" w:eastAsiaTheme="minorEastAsia" w:hAnsiTheme="minorHAnsi" w:cstheme="minorHAnsi"/>
              <w:noProof/>
              <w:color w:val="0070C0"/>
              <w:kern w:val="2"/>
              <w:szCs w:val="24"/>
              <w14:ligatures w14:val="standardContextual"/>
            </w:rPr>
          </w:pPr>
          <w:hyperlink w:anchor="_Toc191409176" w:history="1">
            <w:r w:rsidRPr="003C5EAD">
              <w:rPr>
                <w:rStyle w:val="Hyperlink"/>
                <w:rFonts w:asciiTheme="minorHAnsi" w:hAnsiTheme="minorHAnsi" w:cstheme="minorHAnsi"/>
                <w:noProof/>
                <w:color w:val="0070C0"/>
              </w:rPr>
              <w:t>2.</w:t>
            </w:r>
            <w:r w:rsidRPr="003C5EAD">
              <w:rPr>
                <w:rFonts w:asciiTheme="minorHAnsi" w:eastAsiaTheme="minorEastAsia" w:hAnsiTheme="minorHAnsi" w:cstheme="minorHAnsi"/>
                <w:noProof/>
                <w:color w:val="0070C0"/>
                <w:kern w:val="2"/>
                <w:szCs w:val="24"/>
                <w14:ligatures w14:val="standardContextual"/>
              </w:rPr>
              <w:tab/>
            </w:r>
            <w:r w:rsidRPr="003C5EAD">
              <w:rPr>
                <w:rStyle w:val="Hyperlink"/>
                <w:rFonts w:asciiTheme="minorHAnsi" w:hAnsiTheme="minorHAnsi" w:cstheme="minorHAnsi"/>
                <w:noProof/>
                <w:color w:val="0070C0"/>
              </w:rPr>
              <w:t>LEGAL POSITION</w:t>
            </w:r>
            <w:r w:rsidRPr="003C5EAD">
              <w:rPr>
                <w:rFonts w:asciiTheme="minorHAnsi" w:hAnsiTheme="minorHAnsi" w:cstheme="minorHAnsi"/>
                <w:noProof/>
                <w:webHidden/>
                <w:color w:val="0070C0"/>
              </w:rPr>
              <w:tab/>
            </w:r>
            <w:r w:rsidRPr="003C5EAD">
              <w:rPr>
                <w:rFonts w:asciiTheme="minorHAnsi" w:hAnsiTheme="minorHAnsi" w:cstheme="minorHAnsi"/>
                <w:noProof/>
                <w:webHidden/>
                <w:color w:val="0070C0"/>
              </w:rPr>
              <w:fldChar w:fldCharType="begin"/>
            </w:r>
            <w:r w:rsidRPr="003C5EAD">
              <w:rPr>
                <w:rFonts w:asciiTheme="minorHAnsi" w:hAnsiTheme="minorHAnsi" w:cstheme="minorHAnsi"/>
                <w:noProof/>
                <w:webHidden/>
                <w:color w:val="0070C0"/>
              </w:rPr>
              <w:instrText xml:space="preserve"> PAGEREF _Toc191409176 \h </w:instrText>
            </w:r>
            <w:r w:rsidRPr="003C5EAD">
              <w:rPr>
                <w:rFonts w:asciiTheme="minorHAnsi" w:hAnsiTheme="minorHAnsi" w:cstheme="minorHAnsi"/>
                <w:noProof/>
                <w:webHidden/>
                <w:color w:val="0070C0"/>
              </w:rPr>
            </w:r>
            <w:r w:rsidRPr="003C5EAD">
              <w:rPr>
                <w:rFonts w:asciiTheme="minorHAnsi" w:hAnsiTheme="minorHAnsi" w:cstheme="minorHAnsi"/>
                <w:noProof/>
                <w:webHidden/>
                <w:color w:val="0070C0"/>
              </w:rPr>
              <w:fldChar w:fldCharType="separate"/>
            </w:r>
            <w:r w:rsidRPr="003C5EAD">
              <w:rPr>
                <w:rFonts w:asciiTheme="minorHAnsi" w:hAnsiTheme="minorHAnsi" w:cstheme="minorHAnsi"/>
                <w:noProof/>
                <w:webHidden/>
                <w:color w:val="0070C0"/>
              </w:rPr>
              <w:t>3</w:t>
            </w:r>
            <w:r w:rsidRPr="003C5EAD">
              <w:rPr>
                <w:rFonts w:asciiTheme="minorHAnsi" w:hAnsiTheme="minorHAnsi" w:cstheme="minorHAnsi"/>
                <w:noProof/>
                <w:webHidden/>
                <w:color w:val="0070C0"/>
              </w:rPr>
              <w:fldChar w:fldCharType="end"/>
            </w:r>
          </w:hyperlink>
        </w:p>
        <w:p w14:paraId="247111EB" w14:textId="3470E960" w:rsidR="003C5EAD" w:rsidRPr="003C5EAD" w:rsidRDefault="003C5EAD">
          <w:pPr>
            <w:pStyle w:val="TOC1"/>
            <w:rPr>
              <w:rFonts w:asciiTheme="minorHAnsi" w:eastAsiaTheme="minorEastAsia" w:hAnsiTheme="minorHAnsi" w:cstheme="minorHAnsi"/>
              <w:noProof/>
              <w:color w:val="0070C0"/>
              <w:kern w:val="2"/>
              <w:szCs w:val="24"/>
              <w14:ligatures w14:val="standardContextual"/>
            </w:rPr>
          </w:pPr>
          <w:hyperlink w:anchor="_Toc191409177" w:history="1">
            <w:r w:rsidRPr="003C5EAD">
              <w:rPr>
                <w:rStyle w:val="Hyperlink"/>
                <w:rFonts w:asciiTheme="minorHAnsi" w:hAnsiTheme="minorHAnsi" w:cstheme="minorHAnsi"/>
                <w:noProof/>
                <w:color w:val="0070C0"/>
              </w:rPr>
              <w:t>3.</w:t>
            </w:r>
            <w:r w:rsidRPr="003C5EAD">
              <w:rPr>
                <w:rFonts w:asciiTheme="minorHAnsi" w:eastAsiaTheme="minorEastAsia" w:hAnsiTheme="minorHAnsi" w:cstheme="minorHAnsi"/>
                <w:noProof/>
                <w:color w:val="0070C0"/>
                <w:kern w:val="2"/>
                <w:szCs w:val="24"/>
                <w14:ligatures w14:val="standardContextual"/>
              </w:rPr>
              <w:tab/>
            </w:r>
            <w:r w:rsidRPr="003C5EAD">
              <w:rPr>
                <w:rStyle w:val="Hyperlink"/>
                <w:rFonts w:asciiTheme="minorHAnsi" w:hAnsiTheme="minorHAnsi" w:cstheme="minorHAnsi"/>
                <w:noProof/>
                <w:color w:val="0070C0"/>
              </w:rPr>
              <w:t>STATEMENT OF POLICY</w:t>
            </w:r>
            <w:r w:rsidRPr="003C5EAD">
              <w:rPr>
                <w:rFonts w:asciiTheme="minorHAnsi" w:hAnsiTheme="minorHAnsi" w:cstheme="minorHAnsi"/>
                <w:noProof/>
                <w:webHidden/>
                <w:color w:val="0070C0"/>
              </w:rPr>
              <w:tab/>
            </w:r>
            <w:r w:rsidRPr="003C5EAD">
              <w:rPr>
                <w:rFonts w:asciiTheme="minorHAnsi" w:hAnsiTheme="minorHAnsi" w:cstheme="minorHAnsi"/>
                <w:noProof/>
                <w:webHidden/>
                <w:color w:val="0070C0"/>
              </w:rPr>
              <w:fldChar w:fldCharType="begin"/>
            </w:r>
            <w:r w:rsidRPr="003C5EAD">
              <w:rPr>
                <w:rFonts w:asciiTheme="minorHAnsi" w:hAnsiTheme="minorHAnsi" w:cstheme="minorHAnsi"/>
                <w:noProof/>
                <w:webHidden/>
                <w:color w:val="0070C0"/>
              </w:rPr>
              <w:instrText xml:space="preserve"> PAGEREF _Toc191409177 \h </w:instrText>
            </w:r>
            <w:r w:rsidRPr="003C5EAD">
              <w:rPr>
                <w:rFonts w:asciiTheme="minorHAnsi" w:hAnsiTheme="minorHAnsi" w:cstheme="minorHAnsi"/>
                <w:noProof/>
                <w:webHidden/>
                <w:color w:val="0070C0"/>
              </w:rPr>
            </w:r>
            <w:r w:rsidRPr="003C5EAD">
              <w:rPr>
                <w:rFonts w:asciiTheme="minorHAnsi" w:hAnsiTheme="minorHAnsi" w:cstheme="minorHAnsi"/>
                <w:noProof/>
                <w:webHidden/>
                <w:color w:val="0070C0"/>
              </w:rPr>
              <w:fldChar w:fldCharType="separate"/>
            </w:r>
            <w:r w:rsidRPr="003C5EAD">
              <w:rPr>
                <w:rFonts w:asciiTheme="minorHAnsi" w:hAnsiTheme="minorHAnsi" w:cstheme="minorHAnsi"/>
                <w:noProof/>
                <w:webHidden/>
                <w:color w:val="0070C0"/>
              </w:rPr>
              <w:t>3</w:t>
            </w:r>
            <w:r w:rsidRPr="003C5EAD">
              <w:rPr>
                <w:rFonts w:asciiTheme="minorHAnsi" w:hAnsiTheme="minorHAnsi" w:cstheme="minorHAnsi"/>
                <w:noProof/>
                <w:webHidden/>
                <w:color w:val="0070C0"/>
              </w:rPr>
              <w:fldChar w:fldCharType="end"/>
            </w:r>
          </w:hyperlink>
        </w:p>
        <w:p w14:paraId="20C93BBD" w14:textId="1BD06C30" w:rsidR="003C5EAD" w:rsidRPr="003C5EAD" w:rsidRDefault="003C5EAD">
          <w:pPr>
            <w:pStyle w:val="TOC1"/>
            <w:rPr>
              <w:rFonts w:asciiTheme="minorHAnsi" w:eastAsiaTheme="minorEastAsia" w:hAnsiTheme="minorHAnsi" w:cstheme="minorHAnsi"/>
              <w:noProof/>
              <w:color w:val="0070C0"/>
              <w:kern w:val="2"/>
              <w:szCs w:val="24"/>
              <w14:ligatures w14:val="standardContextual"/>
            </w:rPr>
          </w:pPr>
          <w:hyperlink w:anchor="_Toc191409178" w:history="1">
            <w:r w:rsidRPr="003C5EAD">
              <w:rPr>
                <w:rStyle w:val="Hyperlink"/>
                <w:rFonts w:asciiTheme="minorHAnsi" w:hAnsiTheme="minorHAnsi" w:cstheme="minorHAnsi"/>
                <w:noProof/>
                <w:color w:val="0070C0"/>
              </w:rPr>
              <w:t>4.</w:t>
            </w:r>
            <w:r w:rsidRPr="003C5EAD">
              <w:rPr>
                <w:rFonts w:asciiTheme="minorHAnsi" w:eastAsiaTheme="minorEastAsia" w:hAnsiTheme="minorHAnsi" w:cstheme="minorHAnsi"/>
                <w:noProof/>
                <w:color w:val="0070C0"/>
                <w:kern w:val="2"/>
                <w:szCs w:val="24"/>
                <w14:ligatures w14:val="standardContextual"/>
              </w:rPr>
              <w:tab/>
            </w:r>
            <w:r w:rsidRPr="003C5EAD">
              <w:rPr>
                <w:rStyle w:val="Hyperlink"/>
                <w:rFonts w:asciiTheme="minorHAnsi" w:hAnsiTheme="minorHAnsi" w:cstheme="minorHAnsi"/>
                <w:noProof/>
                <w:color w:val="0070C0"/>
              </w:rPr>
              <w:t>THE PARISH COUNCIL’S COMMITMENT</w:t>
            </w:r>
            <w:r w:rsidRPr="003C5EAD">
              <w:rPr>
                <w:rFonts w:asciiTheme="minorHAnsi" w:hAnsiTheme="minorHAnsi" w:cstheme="minorHAnsi"/>
                <w:noProof/>
                <w:webHidden/>
                <w:color w:val="0070C0"/>
              </w:rPr>
              <w:tab/>
            </w:r>
            <w:r w:rsidRPr="003C5EAD">
              <w:rPr>
                <w:rFonts w:asciiTheme="minorHAnsi" w:hAnsiTheme="minorHAnsi" w:cstheme="minorHAnsi"/>
                <w:noProof/>
                <w:webHidden/>
                <w:color w:val="0070C0"/>
              </w:rPr>
              <w:fldChar w:fldCharType="begin"/>
            </w:r>
            <w:r w:rsidRPr="003C5EAD">
              <w:rPr>
                <w:rFonts w:asciiTheme="minorHAnsi" w:hAnsiTheme="minorHAnsi" w:cstheme="minorHAnsi"/>
                <w:noProof/>
                <w:webHidden/>
                <w:color w:val="0070C0"/>
              </w:rPr>
              <w:instrText xml:space="preserve"> PAGEREF _Toc191409178 \h </w:instrText>
            </w:r>
            <w:r w:rsidRPr="003C5EAD">
              <w:rPr>
                <w:rFonts w:asciiTheme="minorHAnsi" w:hAnsiTheme="minorHAnsi" w:cstheme="minorHAnsi"/>
                <w:noProof/>
                <w:webHidden/>
                <w:color w:val="0070C0"/>
              </w:rPr>
            </w:r>
            <w:r w:rsidRPr="003C5EAD">
              <w:rPr>
                <w:rFonts w:asciiTheme="minorHAnsi" w:hAnsiTheme="minorHAnsi" w:cstheme="minorHAnsi"/>
                <w:noProof/>
                <w:webHidden/>
                <w:color w:val="0070C0"/>
              </w:rPr>
              <w:fldChar w:fldCharType="separate"/>
            </w:r>
            <w:r w:rsidRPr="003C5EAD">
              <w:rPr>
                <w:rFonts w:asciiTheme="minorHAnsi" w:hAnsiTheme="minorHAnsi" w:cstheme="minorHAnsi"/>
                <w:noProof/>
                <w:webHidden/>
                <w:color w:val="0070C0"/>
              </w:rPr>
              <w:t>4</w:t>
            </w:r>
            <w:r w:rsidRPr="003C5EAD">
              <w:rPr>
                <w:rFonts w:asciiTheme="minorHAnsi" w:hAnsiTheme="minorHAnsi" w:cstheme="minorHAnsi"/>
                <w:noProof/>
                <w:webHidden/>
                <w:color w:val="0070C0"/>
              </w:rPr>
              <w:fldChar w:fldCharType="end"/>
            </w:r>
          </w:hyperlink>
        </w:p>
        <w:p w14:paraId="6305938E" w14:textId="6ADCC3AE" w:rsidR="003C5EAD" w:rsidRPr="003C5EAD" w:rsidRDefault="003C5EAD">
          <w:pPr>
            <w:pStyle w:val="TOC1"/>
            <w:rPr>
              <w:rFonts w:asciiTheme="minorHAnsi" w:eastAsiaTheme="minorEastAsia" w:hAnsiTheme="minorHAnsi" w:cstheme="minorHAnsi"/>
              <w:noProof/>
              <w:color w:val="0070C0"/>
              <w:kern w:val="2"/>
              <w:szCs w:val="24"/>
              <w14:ligatures w14:val="standardContextual"/>
            </w:rPr>
          </w:pPr>
          <w:hyperlink w:anchor="_Toc191409179" w:history="1">
            <w:r w:rsidRPr="003C5EAD">
              <w:rPr>
                <w:rStyle w:val="Hyperlink"/>
                <w:rFonts w:asciiTheme="minorHAnsi" w:hAnsiTheme="minorHAnsi" w:cstheme="minorHAnsi"/>
                <w:noProof/>
                <w:color w:val="0070C0"/>
              </w:rPr>
              <w:t>5.</w:t>
            </w:r>
            <w:r w:rsidRPr="003C5EAD">
              <w:rPr>
                <w:rFonts w:asciiTheme="minorHAnsi" w:eastAsiaTheme="minorEastAsia" w:hAnsiTheme="minorHAnsi" w:cstheme="minorHAnsi"/>
                <w:noProof/>
                <w:color w:val="0070C0"/>
                <w:kern w:val="2"/>
                <w:szCs w:val="24"/>
                <w14:ligatures w14:val="standardContextual"/>
              </w:rPr>
              <w:tab/>
            </w:r>
            <w:r w:rsidRPr="003C5EAD">
              <w:rPr>
                <w:rStyle w:val="Hyperlink"/>
                <w:rFonts w:asciiTheme="minorHAnsi" w:hAnsiTheme="minorHAnsi" w:cstheme="minorHAnsi"/>
                <w:noProof/>
                <w:color w:val="0070C0"/>
              </w:rPr>
              <w:t>THE PARISH COUNCIL’S COMMITMENT &amp; SERVICE DELIVERY</w:t>
            </w:r>
            <w:r w:rsidRPr="003C5EAD">
              <w:rPr>
                <w:rFonts w:asciiTheme="minorHAnsi" w:hAnsiTheme="minorHAnsi" w:cstheme="minorHAnsi"/>
                <w:noProof/>
                <w:webHidden/>
                <w:color w:val="0070C0"/>
              </w:rPr>
              <w:tab/>
            </w:r>
            <w:r w:rsidRPr="003C5EAD">
              <w:rPr>
                <w:rFonts w:asciiTheme="minorHAnsi" w:hAnsiTheme="minorHAnsi" w:cstheme="minorHAnsi"/>
                <w:noProof/>
                <w:webHidden/>
                <w:color w:val="0070C0"/>
              </w:rPr>
              <w:fldChar w:fldCharType="begin"/>
            </w:r>
            <w:r w:rsidRPr="003C5EAD">
              <w:rPr>
                <w:rFonts w:asciiTheme="minorHAnsi" w:hAnsiTheme="minorHAnsi" w:cstheme="minorHAnsi"/>
                <w:noProof/>
                <w:webHidden/>
                <w:color w:val="0070C0"/>
              </w:rPr>
              <w:instrText xml:space="preserve"> PAGEREF _Toc191409179 \h </w:instrText>
            </w:r>
            <w:r w:rsidRPr="003C5EAD">
              <w:rPr>
                <w:rFonts w:asciiTheme="minorHAnsi" w:hAnsiTheme="minorHAnsi" w:cstheme="minorHAnsi"/>
                <w:noProof/>
                <w:webHidden/>
                <w:color w:val="0070C0"/>
              </w:rPr>
            </w:r>
            <w:r w:rsidRPr="003C5EAD">
              <w:rPr>
                <w:rFonts w:asciiTheme="minorHAnsi" w:hAnsiTheme="minorHAnsi" w:cstheme="minorHAnsi"/>
                <w:noProof/>
                <w:webHidden/>
                <w:color w:val="0070C0"/>
              </w:rPr>
              <w:fldChar w:fldCharType="separate"/>
            </w:r>
            <w:r w:rsidRPr="003C5EAD">
              <w:rPr>
                <w:rFonts w:asciiTheme="minorHAnsi" w:hAnsiTheme="minorHAnsi" w:cstheme="minorHAnsi"/>
                <w:noProof/>
                <w:webHidden/>
                <w:color w:val="0070C0"/>
              </w:rPr>
              <w:t>4</w:t>
            </w:r>
            <w:r w:rsidRPr="003C5EAD">
              <w:rPr>
                <w:rFonts w:asciiTheme="minorHAnsi" w:hAnsiTheme="minorHAnsi" w:cstheme="minorHAnsi"/>
                <w:noProof/>
                <w:webHidden/>
                <w:color w:val="0070C0"/>
              </w:rPr>
              <w:fldChar w:fldCharType="end"/>
            </w:r>
          </w:hyperlink>
        </w:p>
        <w:p w14:paraId="67FA9CE1" w14:textId="7105E84C" w:rsidR="003C5EAD" w:rsidRPr="003C5EAD" w:rsidRDefault="003C5EAD">
          <w:pPr>
            <w:pStyle w:val="TOC1"/>
            <w:rPr>
              <w:rFonts w:asciiTheme="minorHAnsi" w:eastAsiaTheme="minorEastAsia" w:hAnsiTheme="minorHAnsi" w:cstheme="minorHAnsi"/>
              <w:noProof/>
              <w:color w:val="0070C0"/>
              <w:kern w:val="2"/>
              <w:szCs w:val="24"/>
              <w14:ligatures w14:val="standardContextual"/>
            </w:rPr>
          </w:pPr>
          <w:hyperlink w:anchor="_Toc191409180" w:history="1">
            <w:r w:rsidRPr="003C5EAD">
              <w:rPr>
                <w:rStyle w:val="Hyperlink"/>
                <w:rFonts w:asciiTheme="minorHAnsi" w:hAnsiTheme="minorHAnsi" w:cstheme="minorHAnsi"/>
                <w:noProof/>
                <w:color w:val="0070C0"/>
              </w:rPr>
              <w:t>6.</w:t>
            </w:r>
            <w:r w:rsidRPr="003C5EAD">
              <w:rPr>
                <w:rFonts w:asciiTheme="minorHAnsi" w:eastAsiaTheme="minorEastAsia" w:hAnsiTheme="minorHAnsi" w:cstheme="minorHAnsi"/>
                <w:noProof/>
                <w:color w:val="0070C0"/>
                <w:kern w:val="2"/>
                <w:szCs w:val="24"/>
                <w14:ligatures w14:val="standardContextual"/>
              </w:rPr>
              <w:tab/>
            </w:r>
            <w:r w:rsidRPr="003C5EAD">
              <w:rPr>
                <w:rStyle w:val="Hyperlink"/>
                <w:rFonts w:asciiTheme="minorHAnsi" w:hAnsiTheme="minorHAnsi" w:cstheme="minorHAnsi"/>
                <w:noProof/>
                <w:color w:val="0070C0"/>
              </w:rPr>
              <w:t>GRIEVANCES</w:t>
            </w:r>
            <w:r w:rsidRPr="003C5EAD">
              <w:rPr>
                <w:rFonts w:asciiTheme="minorHAnsi" w:hAnsiTheme="minorHAnsi" w:cstheme="minorHAnsi"/>
                <w:noProof/>
                <w:webHidden/>
                <w:color w:val="0070C0"/>
              </w:rPr>
              <w:tab/>
            </w:r>
            <w:r w:rsidRPr="003C5EAD">
              <w:rPr>
                <w:rFonts w:asciiTheme="minorHAnsi" w:hAnsiTheme="minorHAnsi" w:cstheme="minorHAnsi"/>
                <w:noProof/>
                <w:webHidden/>
                <w:color w:val="0070C0"/>
              </w:rPr>
              <w:fldChar w:fldCharType="begin"/>
            </w:r>
            <w:r w:rsidRPr="003C5EAD">
              <w:rPr>
                <w:rFonts w:asciiTheme="minorHAnsi" w:hAnsiTheme="minorHAnsi" w:cstheme="minorHAnsi"/>
                <w:noProof/>
                <w:webHidden/>
                <w:color w:val="0070C0"/>
              </w:rPr>
              <w:instrText xml:space="preserve"> PAGEREF _Toc191409180 \h </w:instrText>
            </w:r>
            <w:r w:rsidRPr="003C5EAD">
              <w:rPr>
                <w:rFonts w:asciiTheme="minorHAnsi" w:hAnsiTheme="minorHAnsi" w:cstheme="minorHAnsi"/>
                <w:noProof/>
                <w:webHidden/>
                <w:color w:val="0070C0"/>
              </w:rPr>
            </w:r>
            <w:r w:rsidRPr="003C5EAD">
              <w:rPr>
                <w:rFonts w:asciiTheme="minorHAnsi" w:hAnsiTheme="minorHAnsi" w:cstheme="minorHAnsi"/>
                <w:noProof/>
                <w:webHidden/>
                <w:color w:val="0070C0"/>
              </w:rPr>
              <w:fldChar w:fldCharType="separate"/>
            </w:r>
            <w:r w:rsidRPr="003C5EAD">
              <w:rPr>
                <w:rFonts w:asciiTheme="minorHAnsi" w:hAnsiTheme="minorHAnsi" w:cstheme="minorHAnsi"/>
                <w:noProof/>
                <w:webHidden/>
                <w:color w:val="0070C0"/>
              </w:rPr>
              <w:t>4</w:t>
            </w:r>
            <w:r w:rsidRPr="003C5EAD">
              <w:rPr>
                <w:rFonts w:asciiTheme="minorHAnsi" w:hAnsiTheme="minorHAnsi" w:cstheme="minorHAnsi"/>
                <w:noProof/>
                <w:webHidden/>
                <w:color w:val="0070C0"/>
              </w:rPr>
              <w:fldChar w:fldCharType="end"/>
            </w:r>
          </w:hyperlink>
        </w:p>
        <w:p w14:paraId="7C2EC6F5" w14:textId="14614BF7" w:rsidR="00CE36A6" w:rsidRPr="00EC2299" w:rsidRDefault="00CE36A6">
          <w:pPr>
            <w:rPr>
              <w:rFonts w:asciiTheme="minorHAnsi" w:hAnsiTheme="minorHAnsi" w:cstheme="minorHAnsi"/>
            </w:rPr>
          </w:pPr>
          <w:r w:rsidRPr="003C5EAD">
            <w:rPr>
              <w:rFonts w:asciiTheme="minorHAnsi" w:hAnsiTheme="minorHAnsi" w:cstheme="minorHAnsi"/>
              <w:b/>
              <w:bCs/>
              <w:noProof/>
              <w:color w:val="0070C0"/>
            </w:rPr>
            <w:fldChar w:fldCharType="end"/>
          </w:r>
        </w:p>
      </w:sdtContent>
    </w:sdt>
    <w:p w14:paraId="2993921A" w14:textId="77777777" w:rsidR="00CE36A6" w:rsidRPr="00EC2299" w:rsidRDefault="00CE36A6" w:rsidP="00CE36A6">
      <w:pPr>
        <w:rPr>
          <w:rFonts w:asciiTheme="minorHAnsi" w:hAnsiTheme="minorHAnsi" w:cstheme="minorHAnsi"/>
        </w:rPr>
      </w:pPr>
    </w:p>
    <w:p w14:paraId="1D58B4E8" w14:textId="77777777" w:rsidR="00CE36A6" w:rsidRPr="00EC2299" w:rsidRDefault="00CE36A6">
      <w:pPr>
        <w:rPr>
          <w:rFonts w:asciiTheme="minorHAnsi" w:eastAsiaTheme="majorEastAsia" w:hAnsiTheme="minorHAnsi" w:cstheme="minorHAnsi"/>
          <w:b/>
          <w:color w:val="385623" w:themeColor="accent6" w:themeShade="80"/>
          <w:sz w:val="28"/>
          <w:szCs w:val="32"/>
        </w:rPr>
      </w:pPr>
      <w:r w:rsidRPr="00EC2299">
        <w:rPr>
          <w:rFonts w:asciiTheme="minorHAnsi" w:hAnsiTheme="minorHAnsi" w:cstheme="minorHAnsi"/>
        </w:rPr>
        <w:br w:type="page"/>
      </w:r>
    </w:p>
    <w:p w14:paraId="6F20EA5E" w14:textId="77777777" w:rsidR="00387734" w:rsidRPr="00EC2299" w:rsidRDefault="00387734" w:rsidP="00EC2299">
      <w:pPr>
        <w:pStyle w:val="Heading1"/>
        <w:rPr>
          <w:rFonts w:asciiTheme="minorHAnsi" w:hAnsiTheme="minorHAnsi" w:cstheme="minorHAnsi"/>
        </w:rPr>
      </w:pPr>
      <w:bookmarkStart w:id="0" w:name="_Toc191409175"/>
      <w:r w:rsidRPr="00EC2299">
        <w:rPr>
          <w:rFonts w:asciiTheme="minorHAnsi" w:hAnsiTheme="minorHAnsi" w:cstheme="minorHAnsi"/>
        </w:rPr>
        <w:lastRenderedPageBreak/>
        <w:t>INTRODUCTION</w:t>
      </w:r>
      <w:bookmarkEnd w:id="0"/>
      <w:r w:rsidRPr="00EC2299">
        <w:rPr>
          <w:rFonts w:asciiTheme="minorHAnsi" w:hAnsiTheme="minorHAnsi" w:cstheme="minorHAnsi"/>
        </w:rPr>
        <w:t xml:space="preserve"> </w:t>
      </w:r>
    </w:p>
    <w:p w14:paraId="38E4E1BC" w14:textId="675B4AE2" w:rsidR="00457A25" w:rsidRDefault="00457A25" w:rsidP="00615235">
      <w:pPr>
        <w:spacing w:line="276" w:lineRule="auto"/>
        <w:ind w:left="357"/>
        <w:rPr>
          <w:rFonts w:asciiTheme="minorHAnsi" w:hAnsiTheme="minorHAnsi" w:cstheme="minorHAnsi"/>
          <w:szCs w:val="24"/>
        </w:rPr>
      </w:pPr>
      <w:r>
        <w:rPr>
          <w:rFonts w:asciiTheme="minorHAnsi" w:hAnsiTheme="minorHAnsi" w:cstheme="minorHAnsi"/>
          <w:szCs w:val="24"/>
        </w:rPr>
        <w:t xml:space="preserve">Bradwell with Pattiswick </w:t>
      </w:r>
      <w:r w:rsidRPr="00457A25">
        <w:rPr>
          <w:rFonts w:asciiTheme="minorHAnsi" w:hAnsiTheme="minorHAnsi" w:cstheme="minorHAnsi"/>
          <w:szCs w:val="24"/>
        </w:rPr>
        <w:t>Parish Council acknowledges its responsibilities under the Equality Act 2010 and the obligations of the Public Sector Equality Duty in Section 149. The Council is fully committed to recognising and embracing diversity in the local community and pursuing an equal opportunities approach in the employment of its staff and the way in which services are provided for the public.</w:t>
      </w:r>
    </w:p>
    <w:p w14:paraId="15FC5863" w14:textId="77777777" w:rsidR="00457A25" w:rsidRDefault="00457A25" w:rsidP="00EC2299">
      <w:pPr>
        <w:spacing w:line="276" w:lineRule="auto"/>
        <w:ind w:left="357"/>
        <w:rPr>
          <w:rFonts w:asciiTheme="minorHAnsi" w:hAnsiTheme="minorHAnsi" w:cstheme="minorHAnsi"/>
          <w:szCs w:val="24"/>
        </w:rPr>
      </w:pPr>
    </w:p>
    <w:p w14:paraId="03CA0D3C" w14:textId="77777777" w:rsidR="00387734" w:rsidRPr="00EC2299" w:rsidRDefault="00387734" w:rsidP="00EC2299">
      <w:pPr>
        <w:pStyle w:val="Heading1"/>
        <w:spacing w:line="276" w:lineRule="auto"/>
        <w:rPr>
          <w:rFonts w:asciiTheme="minorHAnsi" w:hAnsiTheme="minorHAnsi" w:cstheme="minorHAnsi"/>
        </w:rPr>
      </w:pPr>
      <w:bookmarkStart w:id="1" w:name="_Toc191409176"/>
      <w:r w:rsidRPr="00EC2299">
        <w:rPr>
          <w:rFonts w:asciiTheme="minorHAnsi" w:hAnsiTheme="minorHAnsi" w:cstheme="minorHAnsi"/>
        </w:rPr>
        <w:t>LEGAL POSITION</w:t>
      </w:r>
      <w:bookmarkEnd w:id="1"/>
      <w:r w:rsidRPr="00EC2299">
        <w:rPr>
          <w:rFonts w:asciiTheme="minorHAnsi" w:hAnsiTheme="minorHAnsi" w:cstheme="minorHAnsi"/>
        </w:rPr>
        <w:t xml:space="preserve"> </w:t>
      </w:r>
    </w:p>
    <w:p w14:paraId="3AC730A6"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Under the Equality Act 2010 it is unlawful to discriminate against an individual on the following grounds: </w:t>
      </w:r>
    </w:p>
    <w:p w14:paraId="12D6660B"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age </w:t>
      </w:r>
    </w:p>
    <w:p w14:paraId="4009A94A"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disability </w:t>
      </w:r>
    </w:p>
    <w:p w14:paraId="02597A6D"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gender reassignment </w:t>
      </w:r>
    </w:p>
    <w:p w14:paraId="2E50BB97"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marriage and civil partnership</w:t>
      </w:r>
    </w:p>
    <w:p w14:paraId="36ACEDF1"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 pregnancy and maternity </w:t>
      </w:r>
    </w:p>
    <w:p w14:paraId="2B23AB74"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race </w:t>
      </w:r>
    </w:p>
    <w:p w14:paraId="365C1877"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religion or belief </w:t>
      </w:r>
    </w:p>
    <w:p w14:paraId="183E6351" w14:textId="77777777"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sex </w:t>
      </w:r>
    </w:p>
    <w:p w14:paraId="09EFC287" w14:textId="77777777" w:rsidR="00613AE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sexual orientation </w:t>
      </w:r>
    </w:p>
    <w:p w14:paraId="67744185" w14:textId="77777777" w:rsidR="00613AE5" w:rsidRDefault="00613AE5" w:rsidP="00EC2299">
      <w:pPr>
        <w:spacing w:after="0" w:line="276" w:lineRule="auto"/>
        <w:ind w:left="357"/>
        <w:rPr>
          <w:rFonts w:asciiTheme="minorHAnsi" w:hAnsiTheme="minorHAnsi" w:cstheme="minorHAnsi"/>
          <w:szCs w:val="24"/>
        </w:rPr>
      </w:pPr>
    </w:p>
    <w:p w14:paraId="647BD856" w14:textId="77777777" w:rsidR="00613AE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These are known as “protected characteristics” in section 4 of the 2010 Act. Section 149 of the 2010 Act imposes a Duty on Parish Councils to </w:t>
      </w:r>
      <w:proofErr w:type="gramStart"/>
      <w:r w:rsidRPr="00457A25">
        <w:rPr>
          <w:rFonts w:asciiTheme="minorHAnsi" w:hAnsiTheme="minorHAnsi" w:cstheme="minorHAnsi"/>
          <w:szCs w:val="24"/>
        </w:rPr>
        <w:t>take into account</w:t>
      </w:r>
      <w:proofErr w:type="gramEnd"/>
      <w:r w:rsidRPr="00457A25">
        <w:rPr>
          <w:rFonts w:asciiTheme="minorHAnsi" w:hAnsiTheme="minorHAnsi" w:cstheme="minorHAnsi"/>
          <w:szCs w:val="24"/>
        </w:rPr>
        <w:t xml:space="preserve">: </w:t>
      </w:r>
    </w:p>
    <w:p w14:paraId="41713532" w14:textId="77777777" w:rsidR="00613AE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The need to eliminate discrimination and harassment, victimisation and any other conduct that is prohibited by or under the Act; </w:t>
      </w:r>
    </w:p>
    <w:p w14:paraId="79E5F19D" w14:textId="77777777" w:rsidR="00613AE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xml:space="preserve">• To advance equality of opportunity between persons who share a relevant protected characteristic and persons who do not share it; </w:t>
      </w:r>
    </w:p>
    <w:p w14:paraId="6677B385" w14:textId="2F12A8E4" w:rsidR="00457A25" w:rsidRDefault="00457A25" w:rsidP="00EC2299">
      <w:pPr>
        <w:spacing w:after="0" w:line="276" w:lineRule="auto"/>
        <w:ind w:left="357"/>
        <w:rPr>
          <w:rFonts w:asciiTheme="minorHAnsi" w:hAnsiTheme="minorHAnsi" w:cstheme="minorHAnsi"/>
          <w:szCs w:val="24"/>
        </w:rPr>
      </w:pPr>
      <w:r w:rsidRPr="00457A25">
        <w:rPr>
          <w:rFonts w:asciiTheme="minorHAnsi" w:hAnsiTheme="minorHAnsi" w:cstheme="minorHAnsi"/>
          <w:szCs w:val="24"/>
        </w:rPr>
        <w:t>• To foster good relations between those who share protected characteristics and those who do not.</w:t>
      </w:r>
    </w:p>
    <w:p w14:paraId="16E4F808" w14:textId="77777777" w:rsidR="00457A25" w:rsidRDefault="00457A25" w:rsidP="00615235">
      <w:pPr>
        <w:spacing w:after="0" w:line="276" w:lineRule="auto"/>
        <w:ind w:left="0"/>
        <w:rPr>
          <w:rFonts w:asciiTheme="minorHAnsi" w:hAnsiTheme="minorHAnsi" w:cstheme="minorHAnsi"/>
          <w:szCs w:val="24"/>
        </w:rPr>
      </w:pPr>
    </w:p>
    <w:p w14:paraId="68219CB1" w14:textId="64DB5920" w:rsidR="006D1684" w:rsidRPr="00EC2299" w:rsidRDefault="00613AE5" w:rsidP="00EC2299">
      <w:pPr>
        <w:pStyle w:val="Heading1"/>
        <w:spacing w:line="276" w:lineRule="auto"/>
        <w:rPr>
          <w:rFonts w:asciiTheme="minorHAnsi" w:hAnsiTheme="minorHAnsi" w:cstheme="minorHAnsi"/>
        </w:rPr>
      </w:pPr>
      <w:bookmarkStart w:id="2" w:name="_Toc191409177"/>
      <w:r>
        <w:rPr>
          <w:rFonts w:asciiTheme="minorHAnsi" w:hAnsiTheme="minorHAnsi" w:cstheme="minorHAnsi"/>
        </w:rPr>
        <w:t>S</w:t>
      </w:r>
      <w:r w:rsidR="00615235">
        <w:rPr>
          <w:rFonts w:asciiTheme="minorHAnsi" w:hAnsiTheme="minorHAnsi" w:cstheme="minorHAnsi"/>
        </w:rPr>
        <w:t>TATEMENT OF POLICY</w:t>
      </w:r>
      <w:bookmarkEnd w:id="2"/>
    </w:p>
    <w:p w14:paraId="51D4DA7F" w14:textId="6DCF231C" w:rsidR="00613AE5" w:rsidRDefault="00613AE5" w:rsidP="00EC2299">
      <w:pPr>
        <w:spacing w:line="276" w:lineRule="auto"/>
        <w:rPr>
          <w:rFonts w:asciiTheme="minorHAnsi" w:hAnsiTheme="minorHAnsi" w:cstheme="minorHAnsi"/>
          <w:szCs w:val="24"/>
        </w:rPr>
      </w:pPr>
      <w:r w:rsidRPr="00457A25">
        <w:rPr>
          <w:rFonts w:asciiTheme="minorHAnsi" w:hAnsiTheme="minorHAnsi" w:cstheme="minorHAnsi"/>
          <w:szCs w:val="24"/>
        </w:rPr>
        <w:t>The Parish Council</w:t>
      </w:r>
      <w:r>
        <w:rPr>
          <w:rFonts w:asciiTheme="minorHAnsi" w:hAnsiTheme="minorHAnsi" w:cstheme="minorHAnsi"/>
          <w:szCs w:val="24"/>
        </w:rPr>
        <w:t>:</w:t>
      </w:r>
      <w:r w:rsidRPr="00457A25">
        <w:rPr>
          <w:rFonts w:asciiTheme="minorHAnsi" w:hAnsiTheme="minorHAnsi" w:cstheme="minorHAnsi"/>
          <w:szCs w:val="24"/>
        </w:rPr>
        <w:t xml:space="preserve"> </w:t>
      </w:r>
    </w:p>
    <w:p w14:paraId="3C405C14" w14:textId="77777777" w:rsidR="00613AE5" w:rsidRDefault="00613AE5" w:rsidP="00EC2299">
      <w:pPr>
        <w:spacing w:line="276" w:lineRule="auto"/>
        <w:rPr>
          <w:rFonts w:asciiTheme="minorHAnsi" w:hAnsiTheme="minorHAnsi" w:cstheme="minorHAnsi"/>
          <w:szCs w:val="24"/>
        </w:rPr>
      </w:pPr>
      <w:r w:rsidRPr="00457A25">
        <w:rPr>
          <w:rFonts w:asciiTheme="minorHAnsi" w:hAnsiTheme="minorHAnsi" w:cstheme="minorHAnsi"/>
          <w:szCs w:val="24"/>
        </w:rPr>
        <w:t xml:space="preserve">• understands its obligations under the Equality Act 2010 </w:t>
      </w:r>
    </w:p>
    <w:p w14:paraId="3E972456" w14:textId="77777777" w:rsidR="00613AE5" w:rsidRDefault="00613AE5" w:rsidP="00EC2299">
      <w:pPr>
        <w:spacing w:line="276" w:lineRule="auto"/>
        <w:rPr>
          <w:rFonts w:asciiTheme="minorHAnsi" w:hAnsiTheme="minorHAnsi" w:cstheme="minorHAnsi"/>
          <w:szCs w:val="24"/>
        </w:rPr>
      </w:pPr>
      <w:r w:rsidRPr="00457A25">
        <w:rPr>
          <w:rFonts w:asciiTheme="minorHAnsi" w:hAnsiTheme="minorHAnsi" w:cstheme="minorHAnsi"/>
          <w:szCs w:val="24"/>
        </w:rPr>
        <w:t xml:space="preserve">• is fully committed to its duty, imposed by Section 149 of the 2010 Act </w:t>
      </w:r>
    </w:p>
    <w:p w14:paraId="5C88BADC" w14:textId="77777777" w:rsidR="00613AE5" w:rsidRDefault="00613AE5" w:rsidP="00EC2299">
      <w:pPr>
        <w:spacing w:line="276" w:lineRule="auto"/>
        <w:rPr>
          <w:rFonts w:asciiTheme="minorHAnsi" w:hAnsiTheme="minorHAnsi" w:cstheme="minorHAnsi"/>
          <w:szCs w:val="24"/>
        </w:rPr>
      </w:pPr>
      <w:r w:rsidRPr="00457A25">
        <w:rPr>
          <w:rFonts w:asciiTheme="minorHAnsi" w:hAnsiTheme="minorHAnsi" w:cstheme="minorHAnsi"/>
          <w:szCs w:val="24"/>
        </w:rPr>
        <w:t xml:space="preserve">• is committed to the principle of equal opportunities and declares its opposition to any form of less favourable treatment, whether through direct or indirect discrimination, on the grounds of the protected characteristics as specified in the Equality Act 2010 </w:t>
      </w:r>
    </w:p>
    <w:p w14:paraId="779BF8FF" w14:textId="4759D68D" w:rsidR="00613AE5" w:rsidRDefault="00613AE5" w:rsidP="00EC2299">
      <w:pPr>
        <w:spacing w:line="276" w:lineRule="auto"/>
        <w:rPr>
          <w:rFonts w:asciiTheme="minorHAnsi" w:hAnsiTheme="minorHAnsi" w:cstheme="minorHAnsi"/>
          <w:u w:val="single"/>
        </w:rPr>
      </w:pPr>
      <w:r w:rsidRPr="00457A25">
        <w:rPr>
          <w:rFonts w:asciiTheme="minorHAnsi" w:hAnsiTheme="minorHAnsi" w:cstheme="minorHAnsi"/>
          <w:szCs w:val="24"/>
        </w:rPr>
        <w:lastRenderedPageBreak/>
        <w:t>• is an Equal Opportunities employer, provider of services and contractor. It is committed to the promotion, maintenance and protection of the rights of individuals. The Council is committed to making full use of the talents and resources of its employees. The Council will ensure that all recipients of the services delivered directly by the Council is guaranteed the same opportunity. All policies of the Council will be designed to support these principles</w:t>
      </w:r>
    </w:p>
    <w:p w14:paraId="78C8A51E" w14:textId="53756F0C" w:rsidR="00387734" w:rsidRPr="00EC2299" w:rsidRDefault="003C5EAD" w:rsidP="00EC2299">
      <w:pPr>
        <w:pStyle w:val="Heading1"/>
        <w:spacing w:line="276" w:lineRule="auto"/>
        <w:rPr>
          <w:rFonts w:asciiTheme="minorHAnsi" w:hAnsiTheme="minorHAnsi" w:cstheme="minorHAnsi"/>
        </w:rPr>
      </w:pPr>
      <w:bookmarkStart w:id="3" w:name="_Toc191409178"/>
      <w:r>
        <w:rPr>
          <w:rFonts w:asciiTheme="minorHAnsi" w:hAnsiTheme="minorHAnsi" w:cstheme="minorHAnsi"/>
        </w:rPr>
        <w:t xml:space="preserve">THE PARISH </w:t>
      </w:r>
      <w:r w:rsidR="00BC61C8" w:rsidRPr="00EC2299">
        <w:rPr>
          <w:rFonts w:asciiTheme="minorHAnsi" w:hAnsiTheme="minorHAnsi" w:cstheme="minorHAnsi"/>
        </w:rPr>
        <w:t>COUNCIL’S COMMITMENT</w:t>
      </w:r>
      <w:bookmarkEnd w:id="3"/>
      <w:r w:rsidR="00BC61C8" w:rsidRPr="00EC2299">
        <w:rPr>
          <w:rFonts w:asciiTheme="minorHAnsi" w:hAnsiTheme="minorHAnsi" w:cstheme="minorHAnsi"/>
        </w:rPr>
        <w:t xml:space="preserve"> </w:t>
      </w:r>
    </w:p>
    <w:p w14:paraId="124D4E93" w14:textId="369D64BB" w:rsidR="00613AE5" w:rsidRDefault="00613AE5" w:rsidP="00EC2299">
      <w:pPr>
        <w:spacing w:line="276" w:lineRule="auto"/>
        <w:ind w:left="357"/>
        <w:rPr>
          <w:rFonts w:asciiTheme="minorHAnsi" w:hAnsiTheme="minorHAnsi" w:cstheme="minorHAnsi"/>
          <w:szCs w:val="24"/>
        </w:rPr>
      </w:pPr>
      <w:r w:rsidRPr="00457A25">
        <w:rPr>
          <w:rFonts w:asciiTheme="minorHAnsi" w:hAnsiTheme="minorHAnsi" w:cstheme="minorHAnsi"/>
          <w:szCs w:val="24"/>
        </w:rPr>
        <w:t xml:space="preserve">The Parish Council as an </w:t>
      </w:r>
      <w:proofErr w:type="gramStart"/>
      <w:r w:rsidRPr="00457A25">
        <w:rPr>
          <w:rFonts w:asciiTheme="minorHAnsi" w:hAnsiTheme="minorHAnsi" w:cstheme="minorHAnsi"/>
          <w:szCs w:val="24"/>
        </w:rPr>
        <w:t>employer Equal opportunities</w:t>
      </w:r>
      <w:proofErr w:type="gramEnd"/>
      <w:r w:rsidRPr="00457A25">
        <w:rPr>
          <w:rFonts w:asciiTheme="minorHAnsi" w:hAnsiTheme="minorHAnsi" w:cstheme="minorHAnsi"/>
          <w:szCs w:val="24"/>
        </w:rPr>
        <w:t xml:space="preserve"> will be provided to all employees or prospective employees, irrespective of their characteristics. All employees, whether full-time, part-time, fixed contract, agency workers or temporary, will be treated fairly and equally. Selection for employment, promotion, training, remuneration or any other benefit will be on the basis of aptitude and ability. Careful consideration will be given to the drafting of job adverts and job descriptions to make sure that they are not discriminatory. An equality data monitoring form will be issued with all job application packs and the results reviewed to assess the effectiveness of the implementation of this policy. Consideration will be given, if necessary, to adjusting this policy to afford greater equality of opportunities to all applicants and staff. All employees will be helped and encouraged to develop their full </w:t>
      </w:r>
      <w:r w:rsidRPr="00457A25">
        <w:rPr>
          <w:rFonts w:asciiTheme="minorHAnsi" w:hAnsiTheme="minorHAnsi" w:cstheme="minorHAnsi"/>
          <w:szCs w:val="24"/>
        </w:rPr>
        <w:t>potential,</w:t>
      </w:r>
      <w:r w:rsidRPr="00457A25">
        <w:rPr>
          <w:rFonts w:asciiTheme="minorHAnsi" w:hAnsiTheme="minorHAnsi" w:cstheme="minorHAnsi"/>
          <w:szCs w:val="24"/>
        </w:rPr>
        <w:t xml:space="preserve"> and the talents and resources of the workforce will be fully utilised to maximise the efficiency of the council. Every employee is entitled to a working environment that promotes dignity and respect to all. No form of intimidation, bullying or harassment will be tolerated. Breaches of this Equal Opportunities Policy will be regarded as misconduct and could lead to disciplinary proceedings</w:t>
      </w:r>
    </w:p>
    <w:p w14:paraId="4D361CBD" w14:textId="09F58B03" w:rsidR="004B7C36" w:rsidRPr="00EC2299" w:rsidRDefault="00615235" w:rsidP="00EC2299">
      <w:pPr>
        <w:pStyle w:val="Heading1"/>
        <w:spacing w:line="276" w:lineRule="auto"/>
        <w:rPr>
          <w:rFonts w:asciiTheme="minorHAnsi" w:hAnsiTheme="minorHAnsi" w:cstheme="minorHAnsi"/>
          <w:sz w:val="24"/>
          <w:szCs w:val="24"/>
        </w:rPr>
      </w:pPr>
      <w:bookmarkStart w:id="4" w:name="_Toc191409179"/>
      <w:r>
        <w:rPr>
          <w:rFonts w:asciiTheme="minorHAnsi" w:hAnsiTheme="minorHAnsi" w:cstheme="minorHAnsi"/>
        </w:rPr>
        <w:t xml:space="preserve">THE PARISH </w:t>
      </w:r>
      <w:r w:rsidR="004B7C36" w:rsidRPr="00EC2299">
        <w:rPr>
          <w:rFonts w:asciiTheme="minorHAnsi" w:hAnsiTheme="minorHAnsi" w:cstheme="minorHAnsi"/>
        </w:rPr>
        <w:t xml:space="preserve">COUNCIL’S COMMITMENT </w:t>
      </w:r>
      <w:r>
        <w:rPr>
          <w:rFonts w:asciiTheme="minorHAnsi" w:hAnsiTheme="minorHAnsi" w:cstheme="minorHAnsi"/>
        </w:rPr>
        <w:t>&amp; SERVICE DELIVERY</w:t>
      </w:r>
      <w:bookmarkEnd w:id="4"/>
    </w:p>
    <w:p w14:paraId="2869E979" w14:textId="281A5232" w:rsidR="00615235" w:rsidRDefault="00615235" w:rsidP="003C5EAD">
      <w:pPr>
        <w:spacing w:line="276" w:lineRule="auto"/>
        <w:ind w:left="357"/>
        <w:rPr>
          <w:rFonts w:asciiTheme="minorHAnsi" w:hAnsiTheme="minorHAnsi" w:cstheme="minorHAnsi"/>
          <w:szCs w:val="24"/>
        </w:rPr>
      </w:pPr>
      <w:r w:rsidRPr="00457A25">
        <w:rPr>
          <w:rFonts w:asciiTheme="minorHAnsi" w:hAnsiTheme="minorHAnsi" w:cstheme="minorHAnsi"/>
          <w:szCs w:val="24"/>
        </w:rPr>
        <w:t>All persons have the right to expect fair and non-discriminatory treatment whilst participating in or receiving any of the Council’s services or activities. All aspects of the Council’s Equal Opportunities Policy impact on the manner in which it directly delivers services to and for its residents. The above requirements apply to all services and activities of the Council</w:t>
      </w:r>
      <w:r>
        <w:rPr>
          <w:rFonts w:asciiTheme="minorHAnsi" w:hAnsiTheme="minorHAnsi" w:cstheme="minorHAnsi"/>
          <w:szCs w:val="24"/>
        </w:rPr>
        <w:t xml:space="preserve">.  </w:t>
      </w:r>
      <w:r w:rsidRPr="00EC2299">
        <w:rPr>
          <w:rFonts w:asciiTheme="minorHAnsi" w:hAnsiTheme="minorHAnsi" w:cstheme="minorHAnsi"/>
          <w:szCs w:val="24"/>
        </w:rPr>
        <w:t xml:space="preserve">In exercising its functions and delivering services, the Council will have due regard to the three aims of the Equality </w:t>
      </w:r>
      <w:proofErr w:type="gramStart"/>
      <w:r w:rsidRPr="00EC2299">
        <w:rPr>
          <w:rFonts w:asciiTheme="minorHAnsi" w:hAnsiTheme="minorHAnsi" w:cstheme="minorHAnsi"/>
          <w:szCs w:val="24"/>
        </w:rPr>
        <w:t>Duty</w:t>
      </w:r>
      <w:proofErr w:type="gramEnd"/>
      <w:r w:rsidRPr="00EC2299">
        <w:rPr>
          <w:rFonts w:asciiTheme="minorHAnsi" w:hAnsiTheme="minorHAnsi" w:cstheme="minorHAnsi"/>
          <w:szCs w:val="24"/>
        </w:rPr>
        <w:t xml:space="preserve"> and it will take a proportionate approach when complying with it. </w:t>
      </w:r>
    </w:p>
    <w:p w14:paraId="6669A0DE" w14:textId="70F13B9C" w:rsidR="006D1684" w:rsidRPr="00EC2299" w:rsidRDefault="008D7224" w:rsidP="00EC2299">
      <w:pPr>
        <w:pStyle w:val="Heading1"/>
        <w:spacing w:line="276" w:lineRule="auto"/>
        <w:rPr>
          <w:rFonts w:asciiTheme="minorHAnsi" w:hAnsiTheme="minorHAnsi" w:cstheme="minorHAnsi"/>
        </w:rPr>
      </w:pPr>
      <w:bookmarkStart w:id="5" w:name="_Toc97556354"/>
      <w:bookmarkStart w:id="6" w:name="_Toc191409180"/>
      <w:r w:rsidRPr="00EC2299">
        <w:rPr>
          <w:rFonts w:asciiTheme="minorHAnsi" w:hAnsiTheme="minorHAnsi" w:cstheme="minorHAnsi"/>
        </w:rPr>
        <w:t>GRIEVANCES</w:t>
      </w:r>
      <w:bookmarkEnd w:id="5"/>
      <w:bookmarkEnd w:id="6"/>
    </w:p>
    <w:p w14:paraId="7D4D576F" w14:textId="77777777" w:rsidR="006D1684" w:rsidRPr="00EC2299" w:rsidRDefault="006D1684" w:rsidP="00EC2299">
      <w:pPr>
        <w:spacing w:line="276" w:lineRule="auto"/>
        <w:rPr>
          <w:rFonts w:asciiTheme="minorHAnsi" w:hAnsiTheme="minorHAnsi" w:cstheme="minorHAnsi"/>
          <w:b/>
          <w:bCs/>
        </w:rPr>
      </w:pPr>
      <w:r w:rsidRPr="00EC2299">
        <w:rPr>
          <w:rFonts w:asciiTheme="minorHAnsi" w:hAnsiTheme="minorHAnsi" w:cstheme="minorHAnsi"/>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1B204805" w14:textId="70EE498F" w:rsidR="006D1684" w:rsidRPr="00EC2299" w:rsidRDefault="006D1684" w:rsidP="00EC2299">
      <w:pPr>
        <w:spacing w:line="276" w:lineRule="auto"/>
        <w:rPr>
          <w:rFonts w:asciiTheme="minorHAnsi" w:hAnsiTheme="minorHAnsi" w:cstheme="minorHAnsi"/>
          <w:b/>
          <w:bCs/>
        </w:rPr>
      </w:pPr>
      <w:r w:rsidRPr="00EC2299">
        <w:rPr>
          <w:rFonts w:asciiTheme="minorHAnsi" w:hAnsiTheme="minorHAnsi" w:cstheme="minorHAnsi"/>
        </w:rPr>
        <w:lastRenderedPageBreak/>
        <w:t>The council will take any complaint seriously and will seek to resolve any grievance that it upholds. You will not be penalised for raising a grievance, even if your grievance is not upheld, unless your complaint is both untrue and made in bad faith or is vexatious.</w:t>
      </w:r>
    </w:p>
    <w:p w14:paraId="202C8150" w14:textId="77777777" w:rsidR="006D1684" w:rsidRPr="00EC2299" w:rsidRDefault="006D1684" w:rsidP="00EC2299">
      <w:pPr>
        <w:spacing w:line="276" w:lineRule="auto"/>
        <w:ind w:left="357"/>
        <w:rPr>
          <w:rFonts w:asciiTheme="minorHAnsi" w:hAnsiTheme="minorHAnsi" w:cstheme="minorHAnsi"/>
          <w:szCs w:val="24"/>
        </w:rPr>
      </w:pPr>
    </w:p>
    <w:sectPr w:rsidR="006D1684" w:rsidRPr="00EC2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41A5" w14:textId="77777777" w:rsidR="002F13DC" w:rsidRDefault="002F13DC" w:rsidP="00614203">
      <w:pPr>
        <w:spacing w:after="0"/>
      </w:pPr>
      <w:r>
        <w:separator/>
      </w:r>
    </w:p>
  </w:endnote>
  <w:endnote w:type="continuationSeparator" w:id="0">
    <w:p w14:paraId="7F042797" w14:textId="77777777" w:rsidR="002F13DC" w:rsidRDefault="002F13DC" w:rsidP="006142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F4FE" w14:textId="77777777" w:rsidR="002F13DC" w:rsidRDefault="002F13DC" w:rsidP="00614203">
      <w:pPr>
        <w:spacing w:after="0"/>
      </w:pPr>
      <w:r>
        <w:separator/>
      </w:r>
    </w:p>
  </w:footnote>
  <w:footnote w:type="continuationSeparator" w:id="0">
    <w:p w14:paraId="416A4C0D" w14:textId="77777777" w:rsidR="002F13DC" w:rsidRDefault="002F13DC" w:rsidP="006142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6A95" w14:textId="7E2C4875" w:rsidR="00614203" w:rsidRPr="00614203" w:rsidRDefault="00614203">
    <w:pPr>
      <w:pStyle w:val="Header"/>
      <w:rPr>
        <w:sz w:val="16"/>
        <w:szCs w:val="16"/>
      </w:rPr>
    </w:pPr>
    <w:r w:rsidRPr="00614203">
      <w:rPr>
        <w:sz w:val="16"/>
        <w:szCs w:val="16"/>
      </w:rPr>
      <w:t>Bradwell with Pattiswick Parish Council – Equality &amp; Diversity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072"/>
    <w:multiLevelType w:val="hybridMultilevel"/>
    <w:tmpl w:val="8DDE2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64267"/>
    <w:multiLevelType w:val="hybridMultilevel"/>
    <w:tmpl w:val="07F6B038"/>
    <w:lvl w:ilvl="0" w:tplc="E676C310">
      <w:numFmt w:val="bullet"/>
      <w:lvlText w:val="•"/>
      <w:lvlJc w:val="left"/>
      <w:pPr>
        <w:ind w:left="1080" w:hanging="360"/>
      </w:pPr>
      <w:rPr>
        <w:rFonts w:ascii="Arial" w:eastAsia="Calibri" w:hAnsi="Arial" w:cs="Arial" w:hint="default"/>
      </w:rPr>
    </w:lvl>
    <w:lvl w:ilvl="1" w:tplc="E676C310">
      <w:numFmt w:val="bullet"/>
      <w:lvlText w:val="•"/>
      <w:lvlJc w:val="left"/>
      <w:pPr>
        <w:ind w:left="317" w:hanging="360"/>
      </w:pPr>
      <w:rPr>
        <w:rFonts w:ascii="Arial" w:eastAsia="Calibri" w:hAnsi="Arial" w:cs="Arial" w:hint="default"/>
      </w:rPr>
    </w:lvl>
    <w:lvl w:ilvl="2" w:tplc="08090005">
      <w:start w:val="1"/>
      <w:numFmt w:val="bullet"/>
      <w:lvlText w:val=""/>
      <w:lvlJc w:val="left"/>
      <w:pPr>
        <w:ind w:left="1037" w:hanging="360"/>
      </w:pPr>
      <w:rPr>
        <w:rFonts w:ascii="Wingdings" w:hAnsi="Wingdings" w:hint="default"/>
      </w:rPr>
    </w:lvl>
    <w:lvl w:ilvl="3" w:tplc="08090001">
      <w:start w:val="1"/>
      <w:numFmt w:val="bullet"/>
      <w:lvlText w:val=""/>
      <w:lvlJc w:val="left"/>
      <w:pPr>
        <w:ind w:left="1757" w:hanging="360"/>
      </w:pPr>
      <w:rPr>
        <w:rFonts w:ascii="Symbol" w:hAnsi="Symbol" w:hint="default"/>
      </w:rPr>
    </w:lvl>
    <w:lvl w:ilvl="4" w:tplc="08090003" w:tentative="1">
      <w:start w:val="1"/>
      <w:numFmt w:val="bullet"/>
      <w:lvlText w:val="o"/>
      <w:lvlJc w:val="left"/>
      <w:pPr>
        <w:ind w:left="2477" w:hanging="360"/>
      </w:pPr>
      <w:rPr>
        <w:rFonts w:ascii="Courier New" w:hAnsi="Courier New" w:cs="Courier New" w:hint="default"/>
      </w:rPr>
    </w:lvl>
    <w:lvl w:ilvl="5" w:tplc="08090005" w:tentative="1">
      <w:start w:val="1"/>
      <w:numFmt w:val="bullet"/>
      <w:lvlText w:val=""/>
      <w:lvlJc w:val="left"/>
      <w:pPr>
        <w:ind w:left="3197" w:hanging="360"/>
      </w:pPr>
      <w:rPr>
        <w:rFonts w:ascii="Wingdings" w:hAnsi="Wingdings" w:hint="default"/>
      </w:rPr>
    </w:lvl>
    <w:lvl w:ilvl="6" w:tplc="08090001" w:tentative="1">
      <w:start w:val="1"/>
      <w:numFmt w:val="bullet"/>
      <w:lvlText w:val=""/>
      <w:lvlJc w:val="left"/>
      <w:pPr>
        <w:ind w:left="3917" w:hanging="360"/>
      </w:pPr>
      <w:rPr>
        <w:rFonts w:ascii="Symbol" w:hAnsi="Symbol" w:hint="default"/>
      </w:rPr>
    </w:lvl>
    <w:lvl w:ilvl="7" w:tplc="08090003" w:tentative="1">
      <w:start w:val="1"/>
      <w:numFmt w:val="bullet"/>
      <w:lvlText w:val="o"/>
      <w:lvlJc w:val="left"/>
      <w:pPr>
        <w:ind w:left="4637" w:hanging="360"/>
      </w:pPr>
      <w:rPr>
        <w:rFonts w:ascii="Courier New" w:hAnsi="Courier New" w:cs="Courier New" w:hint="default"/>
      </w:rPr>
    </w:lvl>
    <w:lvl w:ilvl="8" w:tplc="08090005" w:tentative="1">
      <w:start w:val="1"/>
      <w:numFmt w:val="bullet"/>
      <w:lvlText w:val=""/>
      <w:lvlJc w:val="left"/>
      <w:pPr>
        <w:ind w:left="5357" w:hanging="360"/>
      </w:pPr>
      <w:rPr>
        <w:rFonts w:ascii="Wingdings" w:hAnsi="Wingdings" w:hint="default"/>
      </w:rPr>
    </w:lvl>
  </w:abstractNum>
  <w:abstractNum w:abstractNumId="2" w15:restartNumberingAfterBreak="0">
    <w:nsid w:val="12F03EE9"/>
    <w:multiLevelType w:val="hybridMultilevel"/>
    <w:tmpl w:val="FEEA0EE6"/>
    <w:lvl w:ilvl="0" w:tplc="BB30C5F0">
      <w:numFmt w:val="bullet"/>
      <w:lvlText w:val="•"/>
      <w:lvlJc w:val="left"/>
      <w:pPr>
        <w:ind w:left="2203" w:hanging="360"/>
      </w:pPr>
      <w:rPr>
        <w:rFonts w:ascii="Arial" w:eastAsia="Calibri" w:hAnsi="Arial"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 w15:restartNumberingAfterBreak="0">
    <w:nsid w:val="1BFF3845"/>
    <w:multiLevelType w:val="hybridMultilevel"/>
    <w:tmpl w:val="9C42F5D0"/>
    <w:lvl w:ilvl="0" w:tplc="C5F867EA">
      <w:start w:val="1"/>
      <w:numFmt w:val="decimal"/>
      <w:pStyle w:val="Heading1"/>
      <w:lvlText w:val="%1."/>
      <w:lvlJc w:val="left"/>
      <w:pPr>
        <w:ind w:left="720" w:hanging="360"/>
      </w:pPr>
      <w:rPr>
        <w:rFonts w:ascii="Arial" w:hAnsi="Arial" w:hint="default"/>
        <w:b/>
        <w:i w:val="0"/>
        <w:color w:val="0070C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00992"/>
    <w:multiLevelType w:val="hybridMultilevel"/>
    <w:tmpl w:val="AD6EFB7A"/>
    <w:lvl w:ilvl="0" w:tplc="2E92F218">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26A0204"/>
    <w:multiLevelType w:val="hybridMultilevel"/>
    <w:tmpl w:val="1DC2FCC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337A6E"/>
    <w:multiLevelType w:val="hybridMultilevel"/>
    <w:tmpl w:val="BE22B5A6"/>
    <w:lvl w:ilvl="0" w:tplc="E676C310">
      <w:numFmt w:val="bullet"/>
      <w:lvlText w:val="•"/>
      <w:lvlJc w:val="left"/>
      <w:pPr>
        <w:ind w:left="2203" w:hanging="360"/>
      </w:pPr>
      <w:rPr>
        <w:rFonts w:ascii="Arial" w:eastAsia="Calibri" w:hAnsi="Arial"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7" w15:restartNumberingAfterBreak="0">
    <w:nsid w:val="27F50D77"/>
    <w:multiLevelType w:val="hybridMultilevel"/>
    <w:tmpl w:val="90802C84"/>
    <w:lvl w:ilvl="0" w:tplc="2E92F218">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8" w15:restartNumberingAfterBreak="0">
    <w:nsid w:val="2C3D6678"/>
    <w:multiLevelType w:val="hybridMultilevel"/>
    <w:tmpl w:val="207CAFE8"/>
    <w:lvl w:ilvl="0" w:tplc="01D0C640">
      <w:numFmt w:val="bullet"/>
      <w:lvlText w:val="•"/>
      <w:lvlJc w:val="left"/>
      <w:pPr>
        <w:ind w:left="2203" w:hanging="360"/>
      </w:pPr>
      <w:rPr>
        <w:rFonts w:ascii="Arial" w:eastAsia="Calibri" w:hAnsi="Arial"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3CF96B31"/>
    <w:multiLevelType w:val="hybridMultilevel"/>
    <w:tmpl w:val="F8D0FA7A"/>
    <w:lvl w:ilvl="0" w:tplc="2E92F21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107FCA"/>
    <w:multiLevelType w:val="hybridMultilevel"/>
    <w:tmpl w:val="1E02741A"/>
    <w:lvl w:ilvl="0" w:tplc="2B7E0E98">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17A00B4"/>
    <w:multiLevelType w:val="hybridMultilevel"/>
    <w:tmpl w:val="4308E902"/>
    <w:lvl w:ilvl="0" w:tplc="2E92F218">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 w15:restartNumberingAfterBreak="0">
    <w:nsid w:val="538E2736"/>
    <w:multiLevelType w:val="hybridMultilevel"/>
    <w:tmpl w:val="9D3EBFFE"/>
    <w:lvl w:ilvl="0" w:tplc="2914632A">
      <w:numFmt w:val="bullet"/>
      <w:lvlText w:val="•"/>
      <w:lvlJc w:val="left"/>
      <w:pPr>
        <w:ind w:left="2203" w:hanging="360"/>
      </w:pPr>
      <w:rPr>
        <w:rFonts w:ascii="Arial" w:eastAsia="Calibri" w:hAnsi="Arial"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5AC513E9"/>
    <w:multiLevelType w:val="hybridMultilevel"/>
    <w:tmpl w:val="EA788776"/>
    <w:lvl w:ilvl="0" w:tplc="2E92F218">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60B0059E"/>
    <w:multiLevelType w:val="hybridMultilevel"/>
    <w:tmpl w:val="8BC465A0"/>
    <w:lvl w:ilvl="0" w:tplc="8328F67C">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D8730A4"/>
    <w:multiLevelType w:val="hybridMultilevel"/>
    <w:tmpl w:val="90F205CA"/>
    <w:lvl w:ilvl="0" w:tplc="2E92F218">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6" w15:restartNumberingAfterBreak="0">
    <w:nsid w:val="765D15F1"/>
    <w:multiLevelType w:val="hybridMultilevel"/>
    <w:tmpl w:val="E806B932"/>
    <w:lvl w:ilvl="0" w:tplc="2E92F218">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6A97ECB"/>
    <w:multiLevelType w:val="hybridMultilevel"/>
    <w:tmpl w:val="0F14E146"/>
    <w:lvl w:ilvl="0" w:tplc="2E92F21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60964419">
    <w:abstractNumId w:val="3"/>
  </w:num>
  <w:num w:numId="2" w16cid:durableId="872766074">
    <w:abstractNumId w:val="9"/>
  </w:num>
  <w:num w:numId="3" w16cid:durableId="690912648">
    <w:abstractNumId w:val="14"/>
  </w:num>
  <w:num w:numId="4" w16cid:durableId="350887003">
    <w:abstractNumId w:val="0"/>
  </w:num>
  <w:num w:numId="5" w16cid:durableId="832373593">
    <w:abstractNumId w:val="10"/>
  </w:num>
  <w:num w:numId="6" w16cid:durableId="1702239898">
    <w:abstractNumId w:val="17"/>
  </w:num>
  <w:num w:numId="7" w16cid:durableId="1644700762">
    <w:abstractNumId w:val="15"/>
  </w:num>
  <w:num w:numId="8" w16cid:durableId="1755080792">
    <w:abstractNumId w:val="8"/>
  </w:num>
  <w:num w:numId="9" w16cid:durableId="1145657683">
    <w:abstractNumId w:val="11"/>
  </w:num>
  <w:num w:numId="10" w16cid:durableId="1959680964">
    <w:abstractNumId w:val="12"/>
  </w:num>
  <w:num w:numId="11" w16cid:durableId="1071655967">
    <w:abstractNumId w:val="13"/>
  </w:num>
  <w:num w:numId="12" w16cid:durableId="1978996916">
    <w:abstractNumId w:val="2"/>
  </w:num>
  <w:num w:numId="13" w16cid:durableId="1688100153">
    <w:abstractNumId w:val="7"/>
  </w:num>
  <w:num w:numId="14" w16cid:durableId="1823498778">
    <w:abstractNumId w:val="6"/>
  </w:num>
  <w:num w:numId="15" w16cid:durableId="2017077716">
    <w:abstractNumId w:val="1"/>
  </w:num>
  <w:num w:numId="16" w16cid:durableId="214051479">
    <w:abstractNumId w:val="16"/>
  </w:num>
  <w:num w:numId="17" w16cid:durableId="519272705">
    <w:abstractNumId w:val="4"/>
  </w:num>
  <w:num w:numId="18" w16cid:durableId="159658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34"/>
    <w:rsid w:val="000F557A"/>
    <w:rsid w:val="001F1671"/>
    <w:rsid w:val="002F13DC"/>
    <w:rsid w:val="00387734"/>
    <w:rsid w:val="003C5EAD"/>
    <w:rsid w:val="00457A25"/>
    <w:rsid w:val="004B7C36"/>
    <w:rsid w:val="005423F2"/>
    <w:rsid w:val="005A3BE7"/>
    <w:rsid w:val="00613AE5"/>
    <w:rsid w:val="00614203"/>
    <w:rsid w:val="00615235"/>
    <w:rsid w:val="006C176D"/>
    <w:rsid w:val="006D1684"/>
    <w:rsid w:val="0079043B"/>
    <w:rsid w:val="008D7224"/>
    <w:rsid w:val="00904587"/>
    <w:rsid w:val="00BC61C8"/>
    <w:rsid w:val="00CA690E"/>
    <w:rsid w:val="00CE36A6"/>
    <w:rsid w:val="00CF3B98"/>
    <w:rsid w:val="00D66AA3"/>
    <w:rsid w:val="00E009EF"/>
    <w:rsid w:val="00EC2299"/>
    <w:rsid w:val="00FD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6F22"/>
  <w15:chartTrackingRefBased/>
  <w15:docId w15:val="{9ACD7F62-4C53-43A3-B0A8-D58448EB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84"/>
    <w:pPr>
      <w:spacing w:after="120" w:line="240" w:lineRule="auto"/>
      <w:ind w:left="425"/>
    </w:pPr>
    <w:rPr>
      <w:rFonts w:ascii="Arial" w:eastAsia="Calibri" w:hAnsi="Arial" w:cs="Calibri"/>
      <w:color w:val="000000"/>
      <w:sz w:val="24"/>
      <w:lang w:eastAsia="en-GB"/>
    </w:rPr>
  </w:style>
  <w:style w:type="paragraph" w:styleId="Heading1">
    <w:name w:val="heading 1"/>
    <w:basedOn w:val="Normal"/>
    <w:next w:val="Normal"/>
    <w:link w:val="Heading1Char"/>
    <w:autoRedefine/>
    <w:uiPriority w:val="9"/>
    <w:qFormat/>
    <w:rsid w:val="00EC2299"/>
    <w:pPr>
      <w:keepNext/>
      <w:keepLines/>
      <w:numPr>
        <w:numId w:val="1"/>
      </w:numPr>
      <w:spacing w:before="240"/>
      <w:ind w:left="357" w:hanging="357"/>
      <w:outlineLvl w:val="0"/>
    </w:pPr>
    <w:rPr>
      <w:rFonts w:eastAsiaTheme="majorEastAsia" w:cstheme="majorBidi"/>
      <w:b/>
      <w:color w:val="0070C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2299"/>
    <w:rPr>
      <w:rFonts w:ascii="Arial" w:eastAsiaTheme="majorEastAsia" w:hAnsi="Arial" w:cstheme="majorBidi"/>
      <w:b/>
      <w:color w:val="0070C0"/>
      <w:sz w:val="28"/>
      <w:szCs w:val="32"/>
      <w:lang w:eastAsia="en-GB"/>
    </w:rPr>
  </w:style>
  <w:style w:type="paragraph" w:styleId="ListParagraph">
    <w:name w:val="List Paragraph"/>
    <w:basedOn w:val="Normal"/>
    <w:uiPriority w:val="34"/>
    <w:qFormat/>
    <w:rsid w:val="00BC61C8"/>
    <w:pPr>
      <w:ind w:left="720"/>
      <w:contextualSpacing/>
    </w:pPr>
  </w:style>
  <w:style w:type="paragraph" w:styleId="TOCHeading">
    <w:name w:val="TOC Heading"/>
    <w:basedOn w:val="Heading1"/>
    <w:next w:val="Normal"/>
    <w:uiPriority w:val="39"/>
    <w:unhideWhenUsed/>
    <w:qFormat/>
    <w:rsid w:val="00CE36A6"/>
    <w:pPr>
      <w:numPr>
        <w:numId w:val="0"/>
      </w:numPr>
      <w:spacing w:after="0"/>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CA690E"/>
    <w:pPr>
      <w:tabs>
        <w:tab w:val="left" w:pos="1418"/>
        <w:tab w:val="right" w:leader="dot" w:pos="8222"/>
      </w:tabs>
      <w:spacing w:after="100" w:line="600" w:lineRule="auto"/>
      <w:ind w:left="1134"/>
    </w:pPr>
  </w:style>
  <w:style w:type="character" w:styleId="Hyperlink">
    <w:name w:val="Hyperlink"/>
    <w:basedOn w:val="DefaultParagraphFont"/>
    <w:uiPriority w:val="99"/>
    <w:unhideWhenUsed/>
    <w:rsid w:val="00CE36A6"/>
    <w:rPr>
      <w:color w:val="0563C1" w:themeColor="hyperlink"/>
      <w:u w:val="single"/>
    </w:rPr>
  </w:style>
  <w:style w:type="paragraph" w:styleId="Header">
    <w:name w:val="header"/>
    <w:basedOn w:val="Normal"/>
    <w:link w:val="HeaderChar"/>
    <w:uiPriority w:val="99"/>
    <w:unhideWhenUsed/>
    <w:rsid w:val="00614203"/>
    <w:pPr>
      <w:tabs>
        <w:tab w:val="center" w:pos="4513"/>
        <w:tab w:val="right" w:pos="9026"/>
      </w:tabs>
      <w:spacing w:after="0"/>
    </w:pPr>
  </w:style>
  <w:style w:type="character" w:customStyle="1" w:styleId="HeaderChar">
    <w:name w:val="Header Char"/>
    <w:basedOn w:val="DefaultParagraphFont"/>
    <w:link w:val="Header"/>
    <w:uiPriority w:val="99"/>
    <w:rsid w:val="00614203"/>
    <w:rPr>
      <w:rFonts w:ascii="Arial" w:eastAsia="Calibri" w:hAnsi="Arial" w:cs="Calibri"/>
      <w:color w:val="000000"/>
      <w:sz w:val="24"/>
      <w:lang w:eastAsia="en-GB"/>
    </w:rPr>
  </w:style>
  <w:style w:type="paragraph" w:styleId="Footer">
    <w:name w:val="footer"/>
    <w:basedOn w:val="Normal"/>
    <w:link w:val="FooterChar"/>
    <w:uiPriority w:val="99"/>
    <w:unhideWhenUsed/>
    <w:rsid w:val="00614203"/>
    <w:pPr>
      <w:tabs>
        <w:tab w:val="center" w:pos="4513"/>
        <w:tab w:val="right" w:pos="9026"/>
      </w:tabs>
      <w:spacing w:after="0"/>
    </w:pPr>
  </w:style>
  <w:style w:type="character" w:customStyle="1" w:styleId="FooterChar">
    <w:name w:val="Footer Char"/>
    <w:basedOn w:val="DefaultParagraphFont"/>
    <w:link w:val="Footer"/>
    <w:uiPriority w:val="99"/>
    <w:rsid w:val="00614203"/>
    <w:rPr>
      <w:rFonts w:ascii="Arial" w:eastAsia="Calibri" w:hAnsi="Arial" w:cs="Calibri"/>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E9BC-E24A-486B-A285-1AFF7BC1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Cressing Parish Council</dc:creator>
  <cp:keywords/>
  <dc:description/>
  <cp:lastModifiedBy>Nicki Watkins</cp:lastModifiedBy>
  <cp:revision>2</cp:revision>
  <dcterms:created xsi:type="dcterms:W3CDTF">2025-02-25T20:54:00Z</dcterms:created>
  <dcterms:modified xsi:type="dcterms:W3CDTF">2025-02-25T20:54:00Z</dcterms:modified>
</cp:coreProperties>
</file>