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EA8D" w14:textId="77777777" w:rsidR="00F73050" w:rsidRPr="00BE40DA" w:rsidRDefault="00F73050" w:rsidP="00BE40DA">
      <w:pPr>
        <w:spacing w:line="276" w:lineRule="auto"/>
        <w:ind w:left="-1418" w:right="-46"/>
        <w:jc w:val="right"/>
        <w:rPr>
          <w:rFonts w:asciiTheme="minorHAnsi" w:hAnsiTheme="minorHAnsi" w:cstheme="minorHAnsi"/>
          <w:b/>
          <w:color w:val="1F4E79" w:themeColor="accent1" w:themeShade="80"/>
          <w:sz w:val="40"/>
          <w:szCs w:val="40"/>
        </w:rPr>
      </w:pPr>
      <w:r w:rsidRPr="00BE40DA">
        <w:rPr>
          <w:rFonts w:asciiTheme="minorHAnsi" w:hAnsiTheme="minorHAnsi" w:cstheme="minorHAnsi"/>
          <w:b/>
          <w:color w:val="1F4E79" w:themeColor="accent1" w:themeShade="80"/>
          <w:sz w:val="40"/>
          <w:szCs w:val="40"/>
        </w:rPr>
        <w:t>Bradwell with Pattiswick Parish Council</w:t>
      </w:r>
    </w:p>
    <w:p w14:paraId="1A35DF9E" w14:textId="77777777" w:rsidR="00F73050" w:rsidRPr="00BE40DA" w:rsidRDefault="00F73050" w:rsidP="00BE40DA">
      <w:pPr>
        <w:spacing w:line="276" w:lineRule="auto"/>
        <w:ind w:left="-1418" w:right="-46"/>
        <w:jc w:val="right"/>
        <w:rPr>
          <w:rFonts w:asciiTheme="minorHAnsi" w:hAnsiTheme="minorHAnsi" w:cstheme="minorHAnsi"/>
          <w:b/>
          <w:color w:val="1F4E79" w:themeColor="accent1" w:themeShade="80"/>
          <w:sz w:val="40"/>
          <w:szCs w:val="40"/>
        </w:rPr>
      </w:pPr>
    </w:p>
    <w:p w14:paraId="1FD07350" w14:textId="77777777" w:rsidR="00F73050" w:rsidRPr="00BE40DA" w:rsidRDefault="00F73050" w:rsidP="00BE40DA">
      <w:pPr>
        <w:spacing w:line="276" w:lineRule="auto"/>
        <w:ind w:left="-1418" w:right="-46"/>
        <w:jc w:val="right"/>
        <w:rPr>
          <w:rFonts w:asciiTheme="minorHAnsi" w:hAnsiTheme="minorHAnsi" w:cstheme="minorHAnsi"/>
          <w:b/>
          <w:color w:val="1F4E79" w:themeColor="accent1" w:themeShade="80"/>
          <w:sz w:val="40"/>
          <w:szCs w:val="40"/>
        </w:rPr>
      </w:pPr>
    </w:p>
    <w:p w14:paraId="1AE47F69" w14:textId="77777777" w:rsidR="00E555A4" w:rsidRPr="00BE40DA" w:rsidRDefault="00E555A4" w:rsidP="00BE40DA">
      <w:pPr>
        <w:spacing w:line="276" w:lineRule="auto"/>
        <w:ind w:left="-1418" w:right="-46"/>
        <w:jc w:val="right"/>
        <w:rPr>
          <w:rFonts w:asciiTheme="minorHAnsi" w:hAnsiTheme="minorHAnsi" w:cstheme="minorHAnsi"/>
          <w:b/>
          <w:color w:val="1F4E79" w:themeColor="accent1" w:themeShade="80"/>
          <w:sz w:val="40"/>
          <w:szCs w:val="40"/>
        </w:rPr>
      </w:pPr>
      <w:r w:rsidRPr="00BE40DA">
        <w:rPr>
          <w:rFonts w:asciiTheme="minorHAnsi" w:hAnsiTheme="minorHAnsi" w:cstheme="minorHAnsi"/>
          <w:b/>
          <w:color w:val="1F4E79" w:themeColor="accent1" w:themeShade="80"/>
          <w:sz w:val="40"/>
          <w:szCs w:val="40"/>
        </w:rPr>
        <w:t xml:space="preserve">Retention </w:t>
      </w:r>
      <w:r w:rsidR="00AD17CD" w:rsidRPr="00BE40DA">
        <w:rPr>
          <w:rFonts w:asciiTheme="minorHAnsi" w:hAnsiTheme="minorHAnsi" w:cstheme="minorHAnsi"/>
          <w:b/>
          <w:color w:val="1F4E79" w:themeColor="accent1" w:themeShade="80"/>
          <w:sz w:val="40"/>
          <w:szCs w:val="40"/>
        </w:rPr>
        <w:t>o</w:t>
      </w:r>
      <w:r w:rsidRPr="00BE40DA">
        <w:rPr>
          <w:rFonts w:asciiTheme="minorHAnsi" w:hAnsiTheme="minorHAnsi" w:cstheme="minorHAnsi"/>
          <w:b/>
          <w:color w:val="1F4E79" w:themeColor="accent1" w:themeShade="80"/>
          <w:sz w:val="40"/>
          <w:szCs w:val="40"/>
        </w:rPr>
        <w:t>f Documents</w:t>
      </w:r>
    </w:p>
    <w:p w14:paraId="4AF88D3A" w14:textId="77777777" w:rsidR="00F73050" w:rsidRPr="00BE40DA" w:rsidRDefault="00AD17CD" w:rsidP="00BE40DA">
      <w:pPr>
        <w:spacing w:line="276" w:lineRule="auto"/>
        <w:ind w:left="-1418" w:right="-46"/>
        <w:jc w:val="right"/>
        <w:rPr>
          <w:rFonts w:asciiTheme="minorHAnsi" w:hAnsiTheme="minorHAnsi" w:cstheme="minorHAnsi"/>
          <w:b/>
          <w:color w:val="1F4E79" w:themeColor="accent1" w:themeShade="80"/>
          <w:sz w:val="40"/>
          <w:szCs w:val="40"/>
        </w:rPr>
      </w:pPr>
      <w:r w:rsidRPr="00BE40DA">
        <w:rPr>
          <w:rFonts w:asciiTheme="minorHAnsi" w:hAnsiTheme="minorHAnsi" w:cstheme="minorHAnsi"/>
          <w:b/>
          <w:color w:val="1F4E79" w:themeColor="accent1" w:themeShade="80"/>
          <w:sz w:val="40"/>
          <w:szCs w:val="40"/>
        </w:rPr>
        <w:t>and Records Policy</w:t>
      </w:r>
      <w:r w:rsidR="00F73050" w:rsidRPr="00BE40DA">
        <w:rPr>
          <w:rFonts w:asciiTheme="minorHAnsi" w:hAnsiTheme="minorHAnsi" w:cstheme="minorHAnsi"/>
          <w:b/>
          <w:color w:val="1F4E79" w:themeColor="accent1" w:themeShade="80"/>
          <w:sz w:val="40"/>
          <w:szCs w:val="40"/>
        </w:rPr>
        <w:br/>
      </w:r>
    </w:p>
    <w:p w14:paraId="3C4EB8BF" w14:textId="77777777" w:rsidR="00F73050" w:rsidRPr="00BE40DA" w:rsidRDefault="00F73050" w:rsidP="00BE40DA">
      <w:pPr>
        <w:spacing w:line="276" w:lineRule="auto"/>
        <w:ind w:left="-1418" w:right="-46"/>
        <w:jc w:val="right"/>
        <w:rPr>
          <w:rFonts w:asciiTheme="minorHAnsi" w:hAnsiTheme="minorHAnsi" w:cstheme="minorHAnsi"/>
          <w:b/>
          <w:color w:val="1F4E79" w:themeColor="accent1" w:themeShade="80"/>
          <w:sz w:val="40"/>
          <w:szCs w:val="40"/>
        </w:rPr>
      </w:pPr>
    </w:p>
    <w:p w14:paraId="33124696" w14:textId="77777777" w:rsidR="00F73050" w:rsidRPr="00BE40DA" w:rsidRDefault="00F73050" w:rsidP="00BE40DA">
      <w:pPr>
        <w:spacing w:line="276" w:lineRule="auto"/>
        <w:ind w:left="-1418" w:right="-46"/>
        <w:jc w:val="right"/>
        <w:rPr>
          <w:rFonts w:asciiTheme="minorHAnsi" w:hAnsiTheme="minorHAnsi" w:cstheme="minorHAnsi"/>
          <w:b/>
          <w:color w:val="1F4E79" w:themeColor="accent1" w:themeShade="80"/>
          <w:sz w:val="40"/>
          <w:szCs w:val="40"/>
        </w:rPr>
      </w:pPr>
    </w:p>
    <w:p w14:paraId="5F2AC21B" w14:textId="77777777" w:rsidR="00F73050" w:rsidRPr="00BE40DA" w:rsidRDefault="00F73050" w:rsidP="00BE40DA">
      <w:pPr>
        <w:spacing w:line="276" w:lineRule="auto"/>
        <w:ind w:left="-1418" w:right="-46"/>
        <w:jc w:val="right"/>
        <w:rPr>
          <w:rFonts w:asciiTheme="minorHAnsi" w:hAnsiTheme="minorHAnsi" w:cstheme="minorHAnsi"/>
          <w:b/>
          <w:color w:val="1F4E79" w:themeColor="accent1" w:themeShade="80"/>
          <w:sz w:val="40"/>
          <w:szCs w:val="40"/>
        </w:rPr>
      </w:pPr>
    </w:p>
    <w:p w14:paraId="066568F1" w14:textId="77777777" w:rsidR="00F73050" w:rsidRPr="00BE40DA" w:rsidRDefault="00F73050" w:rsidP="00BE40DA">
      <w:pPr>
        <w:spacing w:line="276" w:lineRule="auto"/>
        <w:ind w:left="-1418" w:right="-46"/>
        <w:jc w:val="right"/>
        <w:rPr>
          <w:rFonts w:asciiTheme="minorHAnsi" w:hAnsiTheme="minorHAnsi" w:cstheme="minorHAnsi"/>
          <w:b/>
          <w:color w:val="1F4E79" w:themeColor="accent1" w:themeShade="80"/>
          <w:sz w:val="40"/>
          <w:szCs w:val="40"/>
        </w:rPr>
      </w:pPr>
    </w:p>
    <w:p w14:paraId="7B77A4F0" w14:textId="77777777" w:rsidR="00F73050" w:rsidRPr="00BE40DA" w:rsidRDefault="00F73050" w:rsidP="00BE40DA">
      <w:pPr>
        <w:spacing w:line="276" w:lineRule="auto"/>
        <w:ind w:left="-1418" w:right="-46"/>
        <w:jc w:val="right"/>
        <w:rPr>
          <w:rFonts w:asciiTheme="minorHAnsi" w:hAnsiTheme="minorHAnsi" w:cstheme="minorHAnsi"/>
          <w:b/>
          <w:color w:val="1F4E79" w:themeColor="accent1" w:themeShade="80"/>
          <w:sz w:val="40"/>
          <w:szCs w:val="40"/>
        </w:rPr>
      </w:pPr>
    </w:p>
    <w:p w14:paraId="37FF7EA7" w14:textId="77777777" w:rsidR="00F73050" w:rsidRPr="00BE40DA" w:rsidRDefault="00F73050" w:rsidP="00BE40DA">
      <w:pPr>
        <w:spacing w:line="276" w:lineRule="auto"/>
        <w:ind w:left="-1418" w:right="-46"/>
        <w:jc w:val="right"/>
        <w:rPr>
          <w:rFonts w:asciiTheme="minorHAnsi" w:hAnsiTheme="minorHAnsi" w:cstheme="minorHAnsi"/>
          <w:b/>
          <w:color w:val="1F4E79" w:themeColor="accent1" w:themeShade="80"/>
          <w:sz w:val="40"/>
          <w:szCs w:val="40"/>
        </w:rPr>
      </w:pPr>
    </w:p>
    <w:p w14:paraId="5FAAA30F" w14:textId="77777777" w:rsidR="00F73050" w:rsidRPr="00BE40DA" w:rsidRDefault="00F73050" w:rsidP="00BE40DA">
      <w:pPr>
        <w:spacing w:line="276" w:lineRule="auto"/>
        <w:ind w:left="-1418" w:right="-46"/>
        <w:jc w:val="right"/>
        <w:rPr>
          <w:rFonts w:asciiTheme="minorHAnsi" w:hAnsiTheme="minorHAnsi" w:cstheme="minorHAnsi"/>
          <w:b/>
          <w:color w:val="1F4E79" w:themeColor="accent1" w:themeShade="80"/>
          <w:sz w:val="40"/>
          <w:szCs w:val="40"/>
        </w:rPr>
      </w:pPr>
    </w:p>
    <w:p w14:paraId="303E60D9" w14:textId="77777777" w:rsidR="00F73050" w:rsidRPr="00BE40DA" w:rsidRDefault="00F73050" w:rsidP="00BE40DA">
      <w:pPr>
        <w:spacing w:line="276" w:lineRule="auto"/>
        <w:ind w:left="-1418" w:right="-46"/>
        <w:jc w:val="right"/>
        <w:rPr>
          <w:rFonts w:asciiTheme="minorHAnsi" w:hAnsiTheme="minorHAnsi" w:cstheme="minorHAnsi"/>
          <w:b/>
          <w:color w:val="1F4E79" w:themeColor="accent1" w:themeShade="80"/>
          <w:sz w:val="40"/>
          <w:szCs w:val="40"/>
        </w:rPr>
      </w:pPr>
    </w:p>
    <w:p w14:paraId="64163BF9" w14:textId="77777777" w:rsidR="00F73050" w:rsidRPr="00BE40DA" w:rsidRDefault="00F73050" w:rsidP="00BE40DA">
      <w:pPr>
        <w:spacing w:line="276" w:lineRule="auto"/>
        <w:ind w:left="-1418" w:right="-46"/>
        <w:jc w:val="right"/>
        <w:rPr>
          <w:rFonts w:asciiTheme="minorHAnsi" w:hAnsiTheme="minorHAnsi" w:cstheme="minorHAnsi"/>
          <w:b/>
          <w:color w:val="1F4E79" w:themeColor="accent1" w:themeShade="80"/>
          <w:sz w:val="40"/>
          <w:szCs w:val="40"/>
        </w:rPr>
      </w:pPr>
    </w:p>
    <w:p w14:paraId="4407A2D0" w14:textId="77777777" w:rsidR="00F73050" w:rsidRPr="00BE40DA" w:rsidRDefault="00F73050" w:rsidP="00BE40DA">
      <w:pPr>
        <w:tabs>
          <w:tab w:val="left" w:pos="5670"/>
        </w:tabs>
        <w:spacing w:line="276" w:lineRule="auto"/>
        <w:ind w:right="-46"/>
        <w:rPr>
          <w:rFonts w:asciiTheme="minorHAnsi" w:hAnsiTheme="minorHAnsi" w:cstheme="minorHAnsi"/>
          <w:b/>
          <w:color w:val="1F4E79" w:themeColor="accent1" w:themeShade="80"/>
          <w:sz w:val="24"/>
          <w:szCs w:val="24"/>
        </w:rPr>
      </w:pPr>
      <w:r w:rsidRPr="00BE40DA">
        <w:rPr>
          <w:rFonts w:asciiTheme="minorHAnsi" w:hAnsiTheme="minorHAnsi" w:cstheme="minorHAnsi"/>
          <w:b/>
          <w:color w:val="1F4E79" w:themeColor="accent1" w:themeShade="80"/>
          <w:sz w:val="40"/>
          <w:szCs w:val="40"/>
        </w:rPr>
        <w:tab/>
      </w:r>
    </w:p>
    <w:tbl>
      <w:tblPr>
        <w:tblStyle w:val="TableGrid"/>
        <w:tblW w:w="0" w:type="auto"/>
        <w:jc w:val="right"/>
        <w:tblLook w:val="04A0" w:firstRow="1" w:lastRow="0" w:firstColumn="1" w:lastColumn="0" w:noHBand="0" w:noVBand="1"/>
      </w:tblPr>
      <w:tblGrid>
        <w:gridCol w:w="2263"/>
        <w:gridCol w:w="3134"/>
      </w:tblGrid>
      <w:tr w:rsidR="00F73050" w:rsidRPr="00BE40DA" w14:paraId="269663D6" w14:textId="77777777" w:rsidTr="00BE40DA">
        <w:trPr>
          <w:jc w:val="right"/>
        </w:trPr>
        <w:tc>
          <w:tcPr>
            <w:tcW w:w="2263" w:type="dxa"/>
          </w:tcPr>
          <w:p w14:paraId="73FDD9DB" w14:textId="77777777" w:rsidR="00F73050" w:rsidRPr="00BE40DA" w:rsidRDefault="00F73050" w:rsidP="00BE40DA">
            <w:pPr>
              <w:tabs>
                <w:tab w:val="left" w:pos="5670"/>
              </w:tabs>
              <w:spacing w:line="276" w:lineRule="auto"/>
              <w:ind w:right="-46"/>
              <w:rPr>
                <w:rFonts w:asciiTheme="minorHAnsi" w:hAnsiTheme="minorHAnsi" w:cstheme="minorHAnsi"/>
                <w:b/>
                <w:color w:val="1F4E79" w:themeColor="accent1" w:themeShade="80"/>
                <w:sz w:val="24"/>
                <w:szCs w:val="24"/>
              </w:rPr>
            </w:pPr>
            <w:r w:rsidRPr="00BE40DA">
              <w:rPr>
                <w:rFonts w:asciiTheme="minorHAnsi" w:hAnsiTheme="minorHAnsi" w:cstheme="minorHAnsi"/>
                <w:b/>
                <w:color w:val="1F4E79" w:themeColor="accent1" w:themeShade="80"/>
                <w:sz w:val="24"/>
                <w:szCs w:val="24"/>
              </w:rPr>
              <w:t>Version</w:t>
            </w:r>
          </w:p>
        </w:tc>
        <w:tc>
          <w:tcPr>
            <w:tcW w:w="3134" w:type="dxa"/>
          </w:tcPr>
          <w:p w14:paraId="6C9B8DA8" w14:textId="750B77FF" w:rsidR="00F73050" w:rsidRPr="00BE40DA" w:rsidRDefault="00BE40DA" w:rsidP="00BE40DA">
            <w:pPr>
              <w:tabs>
                <w:tab w:val="left" w:pos="5670"/>
              </w:tabs>
              <w:spacing w:line="276" w:lineRule="auto"/>
              <w:ind w:right="-46"/>
              <w:rPr>
                <w:rFonts w:asciiTheme="minorHAnsi" w:hAnsiTheme="minorHAnsi" w:cstheme="minorHAnsi"/>
                <w:sz w:val="24"/>
                <w:szCs w:val="24"/>
              </w:rPr>
            </w:pPr>
            <w:r w:rsidRPr="00BE40DA">
              <w:rPr>
                <w:rFonts w:asciiTheme="minorHAnsi" w:hAnsiTheme="minorHAnsi" w:cstheme="minorHAnsi"/>
                <w:sz w:val="24"/>
                <w:szCs w:val="24"/>
              </w:rPr>
              <w:t>2</w:t>
            </w:r>
          </w:p>
        </w:tc>
      </w:tr>
      <w:tr w:rsidR="00F73050" w:rsidRPr="00BE40DA" w14:paraId="2F2C7E53" w14:textId="77777777" w:rsidTr="00BE40DA">
        <w:trPr>
          <w:jc w:val="right"/>
        </w:trPr>
        <w:tc>
          <w:tcPr>
            <w:tcW w:w="2263" w:type="dxa"/>
          </w:tcPr>
          <w:p w14:paraId="7280E1AE" w14:textId="77777777" w:rsidR="00F73050" w:rsidRPr="00BE40DA" w:rsidRDefault="00F73050" w:rsidP="00BE40DA">
            <w:pPr>
              <w:tabs>
                <w:tab w:val="left" w:pos="5670"/>
              </w:tabs>
              <w:spacing w:line="276" w:lineRule="auto"/>
              <w:ind w:right="-46"/>
              <w:rPr>
                <w:rFonts w:asciiTheme="minorHAnsi" w:hAnsiTheme="minorHAnsi" w:cstheme="minorHAnsi"/>
                <w:b/>
                <w:color w:val="1F4E79" w:themeColor="accent1" w:themeShade="80"/>
                <w:sz w:val="24"/>
                <w:szCs w:val="24"/>
              </w:rPr>
            </w:pPr>
            <w:r w:rsidRPr="00BE40DA">
              <w:rPr>
                <w:rFonts w:asciiTheme="minorHAnsi" w:hAnsiTheme="minorHAnsi" w:cstheme="minorHAnsi"/>
                <w:b/>
                <w:color w:val="1F4E79" w:themeColor="accent1" w:themeShade="80"/>
                <w:sz w:val="24"/>
                <w:szCs w:val="24"/>
              </w:rPr>
              <w:t>Issue date</w:t>
            </w:r>
          </w:p>
        </w:tc>
        <w:tc>
          <w:tcPr>
            <w:tcW w:w="3134" w:type="dxa"/>
          </w:tcPr>
          <w:p w14:paraId="555EC15A" w14:textId="62EF712E" w:rsidR="00F73050" w:rsidRPr="00BE40DA" w:rsidRDefault="00BE40DA" w:rsidP="00BE40DA">
            <w:pPr>
              <w:tabs>
                <w:tab w:val="left" w:pos="5670"/>
              </w:tabs>
              <w:spacing w:line="276" w:lineRule="auto"/>
              <w:ind w:right="-46"/>
              <w:rPr>
                <w:rFonts w:asciiTheme="minorHAnsi" w:hAnsiTheme="minorHAnsi" w:cstheme="minorHAnsi"/>
                <w:sz w:val="24"/>
                <w:szCs w:val="24"/>
              </w:rPr>
            </w:pPr>
            <w:r w:rsidRPr="00BE40DA">
              <w:rPr>
                <w:rFonts w:asciiTheme="minorHAnsi" w:hAnsiTheme="minorHAnsi" w:cstheme="minorHAnsi"/>
                <w:sz w:val="24"/>
                <w:szCs w:val="24"/>
              </w:rPr>
              <w:t>March 2025</w:t>
            </w:r>
          </w:p>
        </w:tc>
      </w:tr>
      <w:tr w:rsidR="00F73050" w:rsidRPr="00BE40DA" w14:paraId="7D26A279" w14:textId="77777777" w:rsidTr="00BE40DA">
        <w:trPr>
          <w:jc w:val="right"/>
        </w:trPr>
        <w:tc>
          <w:tcPr>
            <w:tcW w:w="2263" w:type="dxa"/>
          </w:tcPr>
          <w:p w14:paraId="58F70DD1" w14:textId="77777777" w:rsidR="00F73050" w:rsidRPr="00BE40DA" w:rsidRDefault="00F73050" w:rsidP="00BE40DA">
            <w:pPr>
              <w:tabs>
                <w:tab w:val="left" w:pos="5670"/>
              </w:tabs>
              <w:spacing w:line="276" w:lineRule="auto"/>
              <w:ind w:right="-46"/>
              <w:rPr>
                <w:rFonts w:asciiTheme="minorHAnsi" w:hAnsiTheme="minorHAnsi" w:cstheme="minorHAnsi"/>
                <w:b/>
                <w:color w:val="1F4E79" w:themeColor="accent1" w:themeShade="80"/>
                <w:sz w:val="24"/>
                <w:szCs w:val="24"/>
              </w:rPr>
            </w:pPr>
            <w:r w:rsidRPr="00BE40DA">
              <w:rPr>
                <w:rFonts w:asciiTheme="minorHAnsi" w:hAnsiTheme="minorHAnsi" w:cstheme="minorHAnsi"/>
                <w:b/>
                <w:color w:val="1F4E79" w:themeColor="accent1" w:themeShade="80"/>
                <w:sz w:val="24"/>
                <w:szCs w:val="24"/>
              </w:rPr>
              <w:t>Author</w:t>
            </w:r>
          </w:p>
        </w:tc>
        <w:tc>
          <w:tcPr>
            <w:tcW w:w="3134" w:type="dxa"/>
          </w:tcPr>
          <w:p w14:paraId="18D9F8B3" w14:textId="77777777" w:rsidR="00F73050" w:rsidRPr="00BE40DA" w:rsidRDefault="00F73050" w:rsidP="00BE40DA">
            <w:pPr>
              <w:tabs>
                <w:tab w:val="left" w:pos="5670"/>
              </w:tabs>
              <w:spacing w:line="276" w:lineRule="auto"/>
              <w:ind w:right="-46"/>
              <w:rPr>
                <w:rFonts w:asciiTheme="minorHAnsi" w:hAnsiTheme="minorHAnsi" w:cstheme="minorHAnsi"/>
                <w:sz w:val="24"/>
                <w:szCs w:val="24"/>
              </w:rPr>
            </w:pPr>
            <w:r w:rsidRPr="00BE40DA">
              <w:rPr>
                <w:rFonts w:asciiTheme="minorHAnsi" w:hAnsiTheme="minorHAnsi" w:cstheme="minorHAnsi"/>
                <w:sz w:val="24"/>
                <w:szCs w:val="24"/>
              </w:rPr>
              <w:t>Parish Clerk &amp;</w:t>
            </w:r>
            <w:r w:rsidRPr="00BE40DA">
              <w:rPr>
                <w:rFonts w:asciiTheme="minorHAnsi" w:hAnsiTheme="minorHAnsi" w:cstheme="minorHAnsi"/>
                <w:sz w:val="24"/>
                <w:szCs w:val="24"/>
              </w:rPr>
              <w:br/>
              <w:t>Responsible Finance Officer</w:t>
            </w:r>
          </w:p>
        </w:tc>
      </w:tr>
      <w:tr w:rsidR="00F73050" w:rsidRPr="00BE40DA" w14:paraId="52E596BC" w14:textId="77777777" w:rsidTr="00BE40DA">
        <w:trPr>
          <w:jc w:val="right"/>
        </w:trPr>
        <w:tc>
          <w:tcPr>
            <w:tcW w:w="2263" w:type="dxa"/>
          </w:tcPr>
          <w:p w14:paraId="4E33E5AE" w14:textId="77777777" w:rsidR="00F73050" w:rsidRPr="00BE40DA" w:rsidRDefault="00F73050" w:rsidP="00BE40DA">
            <w:pPr>
              <w:tabs>
                <w:tab w:val="left" w:pos="5670"/>
              </w:tabs>
              <w:spacing w:line="276" w:lineRule="auto"/>
              <w:ind w:right="-46"/>
              <w:rPr>
                <w:rFonts w:asciiTheme="minorHAnsi" w:hAnsiTheme="minorHAnsi" w:cstheme="minorHAnsi"/>
                <w:b/>
                <w:color w:val="1F4E79" w:themeColor="accent1" w:themeShade="80"/>
                <w:sz w:val="24"/>
                <w:szCs w:val="24"/>
              </w:rPr>
            </w:pPr>
            <w:r w:rsidRPr="00BE40DA">
              <w:rPr>
                <w:rFonts w:asciiTheme="minorHAnsi" w:hAnsiTheme="minorHAnsi" w:cstheme="minorHAnsi"/>
                <w:b/>
                <w:color w:val="1F4E79" w:themeColor="accent1" w:themeShade="80"/>
                <w:sz w:val="24"/>
                <w:szCs w:val="24"/>
              </w:rPr>
              <w:t>Reviewed by</w:t>
            </w:r>
          </w:p>
        </w:tc>
        <w:tc>
          <w:tcPr>
            <w:tcW w:w="3134" w:type="dxa"/>
          </w:tcPr>
          <w:p w14:paraId="37FF2971" w14:textId="77777777" w:rsidR="00F73050" w:rsidRPr="00BE40DA" w:rsidRDefault="00F73050" w:rsidP="00BE40DA">
            <w:pPr>
              <w:tabs>
                <w:tab w:val="left" w:pos="5670"/>
              </w:tabs>
              <w:spacing w:line="276" w:lineRule="auto"/>
              <w:ind w:right="-46"/>
              <w:rPr>
                <w:rFonts w:asciiTheme="minorHAnsi" w:hAnsiTheme="minorHAnsi" w:cstheme="minorHAnsi"/>
                <w:sz w:val="24"/>
                <w:szCs w:val="24"/>
              </w:rPr>
            </w:pPr>
            <w:r w:rsidRPr="00BE40DA">
              <w:rPr>
                <w:rFonts w:asciiTheme="minorHAnsi" w:hAnsiTheme="minorHAnsi" w:cstheme="minorHAnsi"/>
                <w:sz w:val="24"/>
                <w:szCs w:val="24"/>
              </w:rPr>
              <w:t>Parish Council</w:t>
            </w:r>
            <w:r w:rsidR="00B67502" w:rsidRPr="00BE40DA">
              <w:rPr>
                <w:rFonts w:asciiTheme="minorHAnsi" w:hAnsiTheme="minorHAnsi" w:cstheme="minorHAnsi"/>
                <w:sz w:val="24"/>
                <w:szCs w:val="24"/>
              </w:rPr>
              <w:t>lors</w:t>
            </w:r>
          </w:p>
        </w:tc>
      </w:tr>
      <w:tr w:rsidR="00F73050" w:rsidRPr="00BE40DA" w14:paraId="6C52F265" w14:textId="77777777" w:rsidTr="00BE40DA">
        <w:trPr>
          <w:jc w:val="right"/>
        </w:trPr>
        <w:tc>
          <w:tcPr>
            <w:tcW w:w="2263" w:type="dxa"/>
          </w:tcPr>
          <w:p w14:paraId="4CD49D76" w14:textId="77777777" w:rsidR="00F73050" w:rsidRPr="00BE40DA" w:rsidRDefault="00F73050" w:rsidP="00BE40DA">
            <w:pPr>
              <w:tabs>
                <w:tab w:val="left" w:pos="5670"/>
              </w:tabs>
              <w:spacing w:line="276" w:lineRule="auto"/>
              <w:ind w:right="-46"/>
              <w:rPr>
                <w:rFonts w:asciiTheme="minorHAnsi" w:hAnsiTheme="minorHAnsi" w:cstheme="minorHAnsi"/>
                <w:b/>
                <w:color w:val="1F4E79" w:themeColor="accent1" w:themeShade="80"/>
                <w:sz w:val="24"/>
                <w:szCs w:val="24"/>
              </w:rPr>
            </w:pPr>
            <w:r w:rsidRPr="00BE40DA">
              <w:rPr>
                <w:rFonts w:asciiTheme="minorHAnsi" w:hAnsiTheme="minorHAnsi" w:cstheme="minorHAnsi"/>
                <w:b/>
                <w:color w:val="1F4E79" w:themeColor="accent1" w:themeShade="80"/>
                <w:sz w:val="24"/>
                <w:szCs w:val="24"/>
              </w:rPr>
              <w:t xml:space="preserve">Approved </w:t>
            </w:r>
          </w:p>
        </w:tc>
        <w:tc>
          <w:tcPr>
            <w:tcW w:w="3134" w:type="dxa"/>
          </w:tcPr>
          <w:p w14:paraId="13A998AD" w14:textId="25E87E03" w:rsidR="00F73050" w:rsidRPr="00BE40DA" w:rsidRDefault="00F73050" w:rsidP="00BE40DA">
            <w:pPr>
              <w:tabs>
                <w:tab w:val="left" w:pos="5670"/>
              </w:tabs>
              <w:spacing w:line="276" w:lineRule="auto"/>
              <w:ind w:right="-46"/>
              <w:rPr>
                <w:rFonts w:asciiTheme="minorHAnsi" w:hAnsiTheme="minorHAnsi" w:cstheme="minorHAnsi"/>
                <w:sz w:val="24"/>
                <w:szCs w:val="24"/>
              </w:rPr>
            </w:pPr>
          </w:p>
        </w:tc>
      </w:tr>
      <w:tr w:rsidR="00F73050" w:rsidRPr="00BE40DA" w14:paraId="58F81386" w14:textId="77777777" w:rsidTr="00BE40DA">
        <w:trPr>
          <w:jc w:val="right"/>
        </w:trPr>
        <w:tc>
          <w:tcPr>
            <w:tcW w:w="2263" w:type="dxa"/>
          </w:tcPr>
          <w:p w14:paraId="452A0CD2" w14:textId="77777777" w:rsidR="00F73050" w:rsidRPr="00BE40DA" w:rsidRDefault="00F73050" w:rsidP="00BE40DA">
            <w:pPr>
              <w:tabs>
                <w:tab w:val="left" w:pos="5670"/>
              </w:tabs>
              <w:spacing w:line="276" w:lineRule="auto"/>
              <w:ind w:right="-46"/>
              <w:rPr>
                <w:rFonts w:asciiTheme="minorHAnsi" w:hAnsiTheme="minorHAnsi" w:cstheme="minorHAnsi"/>
                <w:b/>
                <w:color w:val="1F4E79" w:themeColor="accent1" w:themeShade="80"/>
                <w:sz w:val="24"/>
                <w:szCs w:val="24"/>
              </w:rPr>
            </w:pPr>
            <w:r w:rsidRPr="00BE40DA">
              <w:rPr>
                <w:rFonts w:asciiTheme="minorHAnsi" w:hAnsiTheme="minorHAnsi" w:cstheme="minorHAnsi"/>
                <w:b/>
                <w:color w:val="1F4E79" w:themeColor="accent1" w:themeShade="80"/>
                <w:sz w:val="24"/>
                <w:szCs w:val="24"/>
              </w:rPr>
              <w:t>Minute</w:t>
            </w:r>
          </w:p>
        </w:tc>
        <w:tc>
          <w:tcPr>
            <w:tcW w:w="3134" w:type="dxa"/>
          </w:tcPr>
          <w:p w14:paraId="793A9F24" w14:textId="16D5DF69" w:rsidR="00F73050" w:rsidRPr="00BE40DA" w:rsidRDefault="00F73050" w:rsidP="00BE40DA">
            <w:pPr>
              <w:tabs>
                <w:tab w:val="left" w:pos="5670"/>
              </w:tabs>
              <w:spacing w:line="276" w:lineRule="auto"/>
              <w:ind w:right="-46"/>
              <w:rPr>
                <w:rFonts w:asciiTheme="minorHAnsi" w:hAnsiTheme="minorHAnsi" w:cstheme="minorHAnsi"/>
                <w:sz w:val="24"/>
                <w:szCs w:val="24"/>
              </w:rPr>
            </w:pPr>
          </w:p>
        </w:tc>
      </w:tr>
      <w:tr w:rsidR="00BE40DA" w:rsidRPr="00BE40DA" w14:paraId="6D848FFB" w14:textId="77777777" w:rsidTr="00BE40DA">
        <w:trPr>
          <w:jc w:val="right"/>
        </w:trPr>
        <w:tc>
          <w:tcPr>
            <w:tcW w:w="2263" w:type="dxa"/>
          </w:tcPr>
          <w:p w14:paraId="0FA04F88" w14:textId="264818F9" w:rsidR="00BE40DA" w:rsidRPr="00BE40DA" w:rsidRDefault="00BE40DA" w:rsidP="00BE40DA">
            <w:pPr>
              <w:tabs>
                <w:tab w:val="left" w:pos="5670"/>
              </w:tabs>
              <w:spacing w:line="276" w:lineRule="auto"/>
              <w:ind w:right="-46"/>
              <w:rPr>
                <w:rFonts w:asciiTheme="minorHAnsi" w:hAnsiTheme="minorHAnsi" w:cstheme="minorHAnsi"/>
                <w:b/>
                <w:color w:val="1F4E79" w:themeColor="accent1" w:themeShade="80"/>
                <w:sz w:val="24"/>
                <w:szCs w:val="24"/>
              </w:rPr>
            </w:pPr>
            <w:r w:rsidRPr="00BE40DA">
              <w:rPr>
                <w:rFonts w:asciiTheme="minorHAnsi" w:hAnsiTheme="minorHAnsi" w:cstheme="minorHAnsi"/>
                <w:b/>
                <w:color w:val="1F4E79" w:themeColor="accent1" w:themeShade="80"/>
                <w:sz w:val="24"/>
                <w:szCs w:val="24"/>
              </w:rPr>
              <w:t xml:space="preserve">Next Review Date </w:t>
            </w:r>
          </w:p>
        </w:tc>
        <w:tc>
          <w:tcPr>
            <w:tcW w:w="3134" w:type="dxa"/>
          </w:tcPr>
          <w:p w14:paraId="1417BB99" w14:textId="3D7C4E95" w:rsidR="00BE40DA" w:rsidRPr="00BE40DA" w:rsidRDefault="00BE40DA" w:rsidP="00BE40DA">
            <w:pPr>
              <w:tabs>
                <w:tab w:val="left" w:pos="5670"/>
              </w:tabs>
              <w:spacing w:line="276" w:lineRule="auto"/>
              <w:ind w:right="-46"/>
              <w:rPr>
                <w:rFonts w:asciiTheme="minorHAnsi" w:hAnsiTheme="minorHAnsi" w:cstheme="minorHAnsi"/>
                <w:sz w:val="24"/>
                <w:szCs w:val="24"/>
              </w:rPr>
            </w:pPr>
            <w:r w:rsidRPr="00BE40DA">
              <w:rPr>
                <w:rFonts w:asciiTheme="minorHAnsi" w:hAnsiTheme="minorHAnsi" w:cstheme="minorHAnsi"/>
                <w:sz w:val="24"/>
                <w:szCs w:val="24"/>
              </w:rPr>
              <w:t>March 2030</w:t>
            </w:r>
          </w:p>
        </w:tc>
      </w:tr>
    </w:tbl>
    <w:p w14:paraId="4011E7CD" w14:textId="77777777" w:rsidR="00F73050" w:rsidRPr="00BE40DA" w:rsidRDefault="00F73050" w:rsidP="00BE40DA">
      <w:pPr>
        <w:tabs>
          <w:tab w:val="left" w:pos="5670"/>
        </w:tabs>
        <w:spacing w:line="276" w:lineRule="auto"/>
        <w:ind w:left="-1418" w:right="-46"/>
        <w:rPr>
          <w:rFonts w:asciiTheme="minorHAnsi" w:hAnsiTheme="minorHAnsi" w:cstheme="minorHAnsi"/>
          <w:b/>
          <w:color w:val="1F4E79" w:themeColor="accent1" w:themeShade="80"/>
          <w:sz w:val="24"/>
          <w:szCs w:val="24"/>
        </w:rPr>
        <w:sectPr w:rsidR="00F73050" w:rsidRPr="00BE40DA" w:rsidSect="00404DDE">
          <w:headerReference w:type="even" r:id="rId8"/>
          <w:headerReference w:type="default" r:id="rId9"/>
          <w:footerReference w:type="default" r:id="rId10"/>
          <w:headerReference w:type="first" r:id="rId11"/>
          <w:pgSz w:w="11906" w:h="16838"/>
          <w:pgMar w:top="1440" w:right="1440" w:bottom="1440" w:left="1440" w:header="708" w:footer="708" w:gutter="0"/>
          <w:cols w:space="708"/>
          <w:titlePg/>
          <w:docGrid w:linePitch="299"/>
        </w:sectPr>
      </w:pPr>
    </w:p>
    <w:p w14:paraId="09F68170" w14:textId="77777777" w:rsidR="005A4723" w:rsidRPr="00BE40DA" w:rsidRDefault="005A4723" w:rsidP="00BE40DA">
      <w:pPr>
        <w:spacing w:line="276" w:lineRule="auto"/>
        <w:rPr>
          <w:rFonts w:asciiTheme="minorHAnsi" w:hAnsiTheme="minorHAnsi" w:cstheme="minorHAnsi"/>
          <w:sz w:val="24"/>
          <w:szCs w:val="24"/>
        </w:rPr>
      </w:pPr>
    </w:p>
    <w:p w14:paraId="50D0509F" w14:textId="77777777" w:rsidR="005A4723" w:rsidRPr="00BE40DA" w:rsidRDefault="005A4723" w:rsidP="00BE40DA">
      <w:pPr>
        <w:spacing w:line="276" w:lineRule="auto"/>
        <w:rPr>
          <w:rFonts w:asciiTheme="minorHAnsi" w:hAnsiTheme="minorHAnsi" w:cstheme="minorHAnsi"/>
          <w:sz w:val="24"/>
          <w:szCs w:val="24"/>
        </w:rPr>
      </w:pPr>
    </w:p>
    <w:sdt>
      <w:sdtPr>
        <w:rPr>
          <w:rFonts w:asciiTheme="minorHAnsi" w:eastAsia="Calibri" w:hAnsiTheme="minorHAnsi" w:cstheme="minorHAnsi"/>
          <w:color w:val="000000"/>
          <w:sz w:val="22"/>
          <w:szCs w:val="22"/>
          <w:lang w:val="en-GB" w:eastAsia="en-GB"/>
        </w:rPr>
        <w:id w:val="1484113492"/>
        <w:docPartObj>
          <w:docPartGallery w:val="Table of Contents"/>
          <w:docPartUnique/>
        </w:docPartObj>
      </w:sdtPr>
      <w:sdtEndPr>
        <w:rPr>
          <w:b/>
          <w:bCs/>
          <w:noProof/>
        </w:rPr>
      </w:sdtEndPr>
      <w:sdtContent>
        <w:p w14:paraId="62B1C0AC" w14:textId="77777777" w:rsidR="005A4723" w:rsidRPr="00BE40DA" w:rsidRDefault="005A4723" w:rsidP="00BE40DA">
          <w:pPr>
            <w:pStyle w:val="TOCHeading"/>
            <w:spacing w:line="276" w:lineRule="auto"/>
            <w:rPr>
              <w:rFonts w:asciiTheme="minorHAnsi" w:hAnsiTheme="minorHAnsi" w:cstheme="minorHAnsi"/>
              <w:b/>
              <w:color w:val="0070C0"/>
            </w:rPr>
          </w:pPr>
          <w:r w:rsidRPr="00BE40DA">
            <w:rPr>
              <w:rFonts w:asciiTheme="minorHAnsi" w:hAnsiTheme="minorHAnsi" w:cstheme="minorHAnsi"/>
              <w:b/>
              <w:color w:val="0070C0"/>
            </w:rPr>
            <w:t>Contents</w:t>
          </w:r>
        </w:p>
        <w:p w14:paraId="58396950" w14:textId="77777777" w:rsidR="005A4723" w:rsidRPr="00BE40DA" w:rsidRDefault="005A4723" w:rsidP="00BE40DA">
          <w:pPr>
            <w:spacing w:after="360" w:line="276" w:lineRule="auto"/>
            <w:ind w:left="1571" w:hanging="851"/>
            <w:rPr>
              <w:rFonts w:asciiTheme="minorHAnsi" w:hAnsiTheme="minorHAnsi" w:cstheme="minorHAnsi"/>
              <w:color w:val="0070C0"/>
              <w:sz w:val="24"/>
              <w:szCs w:val="24"/>
              <w:lang w:val="en-US" w:eastAsia="en-US"/>
            </w:rPr>
          </w:pPr>
        </w:p>
        <w:p w14:paraId="2D8A124E" w14:textId="77777777" w:rsidR="005A4723" w:rsidRPr="00BE40DA" w:rsidRDefault="005A4723" w:rsidP="00BE40DA">
          <w:pPr>
            <w:pStyle w:val="TOC2"/>
            <w:tabs>
              <w:tab w:val="right" w:leader="dot" w:pos="7230"/>
            </w:tabs>
            <w:spacing w:after="360" w:line="276" w:lineRule="auto"/>
            <w:ind w:left="720"/>
            <w:rPr>
              <w:rFonts w:asciiTheme="minorHAnsi" w:eastAsiaTheme="minorEastAsia" w:hAnsiTheme="minorHAnsi" w:cstheme="minorHAnsi"/>
              <w:noProof/>
              <w:color w:val="0070C0"/>
              <w:sz w:val="24"/>
              <w:szCs w:val="24"/>
            </w:rPr>
          </w:pPr>
          <w:r w:rsidRPr="00BE40DA">
            <w:rPr>
              <w:rFonts w:asciiTheme="minorHAnsi" w:hAnsiTheme="minorHAnsi" w:cstheme="minorHAnsi"/>
              <w:color w:val="0070C0"/>
              <w:sz w:val="24"/>
              <w:szCs w:val="24"/>
            </w:rPr>
            <w:fldChar w:fldCharType="begin"/>
          </w:r>
          <w:r w:rsidRPr="00BE40DA">
            <w:rPr>
              <w:rFonts w:asciiTheme="minorHAnsi" w:hAnsiTheme="minorHAnsi" w:cstheme="minorHAnsi"/>
              <w:color w:val="0070C0"/>
              <w:sz w:val="24"/>
              <w:szCs w:val="24"/>
            </w:rPr>
            <w:instrText xml:space="preserve"> TOC \o "1-3" \h \z \u </w:instrText>
          </w:r>
          <w:r w:rsidRPr="00BE40DA">
            <w:rPr>
              <w:rFonts w:asciiTheme="minorHAnsi" w:hAnsiTheme="minorHAnsi" w:cstheme="minorHAnsi"/>
              <w:color w:val="0070C0"/>
              <w:sz w:val="24"/>
              <w:szCs w:val="24"/>
            </w:rPr>
            <w:fldChar w:fldCharType="separate"/>
          </w:r>
          <w:hyperlink w:anchor="_Toc439234869" w:history="1">
            <w:r w:rsidRPr="00BE40DA">
              <w:rPr>
                <w:rStyle w:val="Hyperlink"/>
                <w:rFonts w:asciiTheme="minorHAnsi" w:hAnsiTheme="minorHAnsi" w:cstheme="minorHAnsi"/>
                <w:noProof/>
                <w:color w:val="0070C0"/>
                <w:sz w:val="24"/>
                <w:szCs w:val="24"/>
              </w:rPr>
              <w:t>SCOPE OF THIS POLICY</w:t>
            </w:r>
            <w:r w:rsidRPr="00BE40DA">
              <w:rPr>
                <w:rFonts w:asciiTheme="minorHAnsi" w:hAnsiTheme="minorHAnsi" w:cstheme="minorHAnsi"/>
                <w:noProof/>
                <w:webHidden/>
                <w:color w:val="0070C0"/>
                <w:sz w:val="24"/>
                <w:szCs w:val="24"/>
              </w:rPr>
              <w:tab/>
            </w:r>
            <w:r w:rsidRPr="00BE40DA">
              <w:rPr>
                <w:rFonts w:asciiTheme="minorHAnsi" w:hAnsiTheme="minorHAnsi" w:cstheme="minorHAnsi"/>
                <w:noProof/>
                <w:webHidden/>
                <w:color w:val="0070C0"/>
                <w:sz w:val="24"/>
                <w:szCs w:val="24"/>
              </w:rPr>
              <w:fldChar w:fldCharType="begin"/>
            </w:r>
            <w:r w:rsidRPr="00BE40DA">
              <w:rPr>
                <w:rFonts w:asciiTheme="minorHAnsi" w:hAnsiTheme="minorHAnsi" w:cstheme="minorHAnsi"/>
                <w:noProof/>
                <w:webHidden/>
                <w:color w:val="0070C0"/>
                <w:sz w:val="24"/>
                <w:szCs w:val="24"/>
              </w:rPr>
              <w:instrText xml:space="preserve"> PAGEREF _Toc439234869 \h </w:instrText>
            </w:r>
            <w:r w:rsidRPr="00BE40DA">
              <w:rPr>
                <w:rFonts w:asciiTheme="minorHAnsi" w:hAnsiTheme="minorHAnsi" w:cstheme="minorHAnsi"/>
                <w:noProof/>
                <w:webHidden/>
                <w:color w:val="0070C0"/>
                <w:sz w:val="24"/>
                <w:szCs w:val="24"/>
              </w:rPr>
            </w:r>
            <w:r w:rsidRPr="00BE40DA">
              <w:rPr>
                <w:rFonts w:asciiTheme="minorHAnsi" w:hAnsiTheme="minorHAnsi" w:cstheme="minorHAnsi"/>
                <w:noProof/>
                <w:webHidden/>
                <w:color w:val="0070C0"/>
                <w:sz w:val="24"/>
                <w:szCs w:val="24"/>
              </w:rPr>
              <w:fldChar w:fldCharType="separate"/>
            </w:r>
            <w:r w:rsidR="00486542" w:rsidRPr="00BE40DA">
              <w:rPr>
                <w:rFonts w:asciiTheme="minorHAnsi" w:hAnsiTheme="minorHAnsi" w:cstheme="minorHAnsi"/>
                <w:noProof/>
                <w:webHidden/>
                <w:color w:val="0070C0"/>
                <w:sz w:val="24"/>
                <w:szCs w:val="24"/>
              </w:rPr>
              <w:t>3</w:t>
            </w:r>
            <w:r w:rsidRPr="00BE40DA">
              <w:rPr>
                <w:rFonts w:asciiTheme="minorHAnsi" w:hAnsiTheme="minorHAnsi" w:cstheme="minorHAnsi"/>
                <w:noProof/>
                <w:webHidden/>
                <w:color w:val="0070C0"/>
                <w:sz w:val="24"/>
                <w:szCs w:val="24"/>
              </w:rPr>
              <w:fldChar w:fldCharType="end"/>
            </w:r>
          </w:hyperlink>
        </w:p>
        <w:p w14:paraId="24ED17EC" w14:textId="77777777" w:rsidR="005A4723" w:rsidRPr="00BE40DA" w:rsidRDefault="005A4723" w:rsidP="00BE40DA">
          <w:pPr>
            <w:pStyle w:val="TOC2"/>
            <w:tabs>
              <w:tab w:val="right" w:leader="dot" w:pos="7230"/>
            </w:tabs>
            <w:spacing w:after="360" w:line="276" w:lineRule="auto"/>
            <w:ind w:left="720"/>
            <w:rPr>
              <w:rFonts w:asciiTheme="minorHAnsi" w:eastAsiaTheme="minorEastAsia" w:hAnsiTheme="minorHAnsi" w:cstheme="minorHAnsi"/>
              <w:noProof/>
              <w:color w:val="0070C0"/>
              <w:sz w:val="24"/>
              <w:szCs w:val="24"/>
            </w:rPr>
          </w:pPr>
          <w:hyperlink w:anchor="_Toc439234870" w:history="1">
            <w:r w:rsidRPr="00BE40DA">
              <w:rPr>
                <w:rStyle w:val="Hyperlink"/>
                <w:rFonts w:asciiTheme="minorHAnsi" w:hAnsiTheme="minorHAnsi" w:cstheme="minorHAnsi"/>
                <w:noProof/>
                <w:color w:val="0070C0"/>
                <w:sz w:val="24"/>
                <w:szCs w:val="24"/>
              </w:rPr>
              <w:t>Responsibilities</w:t>
            </w:r>
            <w:r w:rsidRPr="00BE40DA">
              <w:rPr>
                <w:rFonts w:asciiTheme="minorHAnsi" w:hAnsiTheme="minorHAnsi" w:cstheme="minorHAnsi"/>
                <w:noProof/>
                <w:webHidden/>
                <w:color w:val="0070C0"/>
                <w:sz w:val="24"/>
                <w:szCs w:val="24"/>
              </w:rPr>
              <w:tab/>
            </w:r>
            <w:r w:rsidRPr="00BE40DA">
              <w:rPr>
                <w:rFonts w:asciiTheme="minorHAnsi" w:hAnsiTheme="minorHAnsi" w:cstheme="minorHAnsi"/>
                <w:noProof/>
                <w:webHidden/>
                <w:color w:val="0070C0"/>
                <w:sz w:val="24"/>
                <w:szCs w:val="24"/>
              </w:rPr>
              <w:fldChar w:fldCharType="begin"/>
            </w:r>
            <w:r w:rsidRPr="00BE40DA">
              <w:rPr>
                <w:rFonts w:asciiTheme="minorHAnsi" w:hAnsiTheme="minorHAnsi" w:cstheme="minorHAnsi"/>
                <w:noProof/>
                <w:webHidden/>
                <w:color w:val="0070C0"/>
                <w:sz w:val="24"/>
                <w:szCs w:val="24"/>
              </w:rPr>
              <w:instrText xml:space="preserve"> PAGEREF _Toc439234870 \h </w:instrText>
            </w:r>
            <w:r w:rsidRPr="00BE40DA">
              <w:rPr>
                <w:rFonts w:asciiTheme="minorHAnsi" w:hAnsiTheme="minorHAnsi" w:cstheme="minorHAnsi"/>
                <w:noProof/>
                <w:webHidden/>
                <w:color w:val="0070C0"/>
                <w:sz w:val="24"/>
                <w:szCs w:val="24"/>
              </w:rPr>
            </w:r>
            <w:r w:rsidRPr="00BE40DA">
              <w:rPr>
                <w:rFonts w:asciiTheme="minorHAnsi" w:hAnsiTheme="minorHAnsi" w:cstheme="minorHAnsi"/>
                <w:noProof/>
                <w:webHidden/>
                <w:color w:val="0070C0"/>
                <w:sz w:val="24"/>
                <w:szCs w:val="24"/>
              </w:rPr>
              <w:fldChar w:fldCharType="separate"/>
            </w:r>
            <w:r w:rsidR="00486542" w:rsidRPr="00BE40DA">
              <w:rPr>
                <w:rFonts w:asciiTheme="minorHAnsi" w:hAnsiTheme="minorHAnsi" w:cstheme="minorHAnsi"/>
                <w:noProof/>
                <w:webHidden/>
                <w:color w:val="0070C0"/>
                <w:sz w:val="24"/>
                <w:szCs w:val="24"/>
              </w:rPr>
              <w:t>3</w:t>
            </w:r>
            <w:r w:rsidRPr="00BE40DA">
              <w:rPr>
                <w:rFonts w:asciiTheme="minorHAnsi" w:hAnsiTheme="minorHAnsi" w:cstheme="minorHAnsi"/>
                <w:noProof/>
                <w:webHidden/>
                <w:color w:val="0070C0"/>
                <w:sz w:val="24"/>
                <w:szCs w:val="24"/>
              </w:rPr>
              <w:fldChar w:fldCharType="end"/>
            </w:r>
          </w:hyperlink>
        </w:p>
        <w:p w14:paraId="36BB8D8E" w14:textId="77777777" w:rsidR="005A4723" w:rsidRPr="00BE40DA" w:rsidRDefault="005A4723" w:rsidP="00BE40DA">
          <w:pPr>
            <w:pStyle w:val="TOC2"/>
            <w:tabs>
              <w:tab w:val="right" w:leader="dot" w:pos="7230"/>
            </w:tabs>
            <w:spacing w:after="360" w:line="276" w:lineRule="auto"/>
            <w:ind w:left="720"/>
            <w:rPr>
              <w:rFonts w:asciiTheme="minorHAnsi" w:eastAsiaTheme="minorEastAsia" w:hAnsiTheme="minorHAnsi" w:cstheme="minorHAnsi"/>
              <w:noProof/>
              <w:color w:val="0070C0"/>
              <w:sz w:val="24"/>
              <w:szCs w:val="24"/>
            </w:rPr>
          </w:pPr>
          <w:hyperlink w:anchor="_Toc439234871" w:history="1">
            <w:r w:rsidRPr="00BE40DA">
              <w:rPr>
                <w:rStyle w:val="Hyperlink"/>
                <w:rFonts w:asciiTheme="minorHAnsi" w:hAnsiTheme="minorHAnsi" w:cstheme="minorHAnsi"/>
                <w:noProof/>
                <w:color w:val="0070C0"/>
                <w:sz w:val="24"/>
                <w:szCs w:val="24"/>
              </w:rPr>
              <w:t>Retention Schedule</w:t>
            </w:r>
            <w:r w:rsidRPr="00BE40DA">
              <w:rPr>
                <w:rFonts w:asciiTheme="minorHAnsi" w:hAnsiTheme="minorHAnsi" w:cstheme="minorHAnsi"/>
                <w:noProof/>
                <w:webHidden/>
                <w:color w:val="0070C0"/>
                <w:sz w:val="24"/>
                <w:szCs w:val="24"/>
              </w:rPr>
              <w:tab/>
            </w:r>
            <w:r w:rsidRPr="00BE40DA">
              <w:rPr>
                <w:rFonts w:asciiTheme="minorHAnsi" w:hAnsiTheme="minorHAnsi" w:cstheme="minorHAnsi"/>
                <w:noProof/>
                <w:webHidden/>
                <w:color w:val="0070C0"/>
                <w:sz w:val="24"/>
                <w:szCs w:val="24"/>
              </w:rPr>
              <w:fldChar w:fldCharType="begin"/>
            </w:r>
            <w:r w:rsidRPr="00BE40DA">
              <w:rPr>
                <w:rFonts w:asciiTheme="minorHAnsi" w:hAnsiTheme="minorHAnsi" w:cstheme="minorHAnsi"/>
                <w:noProof/>
                <w:webHidden/>
                <w:color w:val="0070C0"/>
                <w:sz w:val="24"/>
                <w:szCs w:val="24"/>
              </w:rPr>
              <w:instrText xml:space="preserve"> PAGEREF _Toc439234871 \h </w:instrText>
            </w:r>
            <w:r w:rsidRPr="00BE40DA">
              <w:rPr>
                <w:rFonts w:asciiTheme="minorHAnsi" w:hAnsiTheme="minorHAnsi" w:cstheme="minorHAnsi"/>
                <w:noProof/>
                <w:webHidden/>
                <w:color w:val="0070C0"/>
                <w:sz w:val="24"/>
                <w:szCs w:val="24"/>
              </w:rPr>
            </w:r>
            <w:r w:rsidRPr="00BE40DA">
              <w:rPr>
                <w:rFonts w:asciiTheme="minorHAnsi" w:hAnsiTheme="minorHAnsi" w:cstheme="minorHAnsi"/>
                <w:noProof/>
                <w:webHidden/>
                <w:color w:val="0070C0"/>
                <w:sz w:val="24"/>
                <w:szCs w:val="24"/>
              </w:rPr>
              <w:fldChar w:fldCharType="separate"/>
            </w:r>
            <w:r w:rsidR="00486542" w:rsidRPr="00BE40DA">
              <w:rPr>
                <w:rFonts w:asciiTheme="minorHAnsi" w:hAnsiTheme="minorHAnsi" w:cstheme="minorHAnsi"/>
                <w:noProof/>
                <w:webHidden/>
                <w:color w:val="0070C0"/>
                <w:sz w:val="24"/>
                <w:szCs w:val="24"/>
              </w:rPr>
              <w:t>3</w:t>
            </w:r>
            <w:r w:rsidRPr="00BE40DA">
              <w:rPr>
                <w:rFonts w:asciiTheme="minorHAnsi" w:hAnsiTheme="minorHAnsi" w:cstheme="minorHAnsi"/>
                <w:noProof/>
                <w:webHidden/>
                <w:color w:val="0070C0"/>
                <w:sz w:val="24"/>
                <w:szCs w:val="24"/>
              </w:rPr>
              <w:fldChar w:fldCharType="end"/>
            </w:r>
          </w:hyperlink>
        </w:p>
        <w:p w14:paraId="54324BBD" w14:textId="77777777" w:rsidR="005A4723" w:rsidRPr="00BE40DA" w:rsidRDefault="005A4723" w:rsidP="00BE40DA">
          <w:pPr>
            <w:pStyle w:val="TOC2"/>
            <w:tabs>
              <w:tab w:val="right" w:leader="dot" w:pos="7230"/>
            </w:tabs>
            <w:spacing w:after="360" w:line="276" w:lineRule="auto"/>
            <w:ind w:left="720"/>
            <w:rPr>
              <w:rFonts w:asciiTheme="minorHAnsi" w:eastAsiaTheme="minorEastAsia" w:hAnsiTheme="minorHAnsi" w:cstheme="minorHAnsi"/>
              <w:noProof/>
              <w:color w:val="0070C0"/>
              <w:sz w:val="24"/>
              <w:szCs w:val="24"/>
            </w:rPr>
          </w:pPr>
          <w:hyperlink w:anchor="_Toc439234872" w:history="1">
            <w:r w:rsidRPr="00BE40DA">
              <w:rPr>
                <w:rStyle w:val="Hyperlink"/>
                <w:rFonts w:asciiTheme="minorHAnsi" w:hAnsiTheme="minorHAnsi" w:cstheme="minorHAnsi"/>
                <w:noProof/>
                <w:color w:val="0070C0"/>
                <w:sz w:val="24"/>
                <w:szCs w:val="24"/>
              </w:rPr>
              <w:t>Disposal</w:t>
            </w:r>
            <w:r w:rsidRPr="00BE40DA">
              <w:rPr>
                <w:rFonts w:asciiTheme="minorHAnsi" w:hAnsiTheme="minorHAnsi" w:cstheme="minorHAnsi"/>
                <w:noProof/>
                <w:webHidden/>
                <w:color w:val="0070C0"/>
                <w:sz w:val="24"/>
                <w:szCs w:val="24"/>
              </w:rPr>
              <w:tab/>
            </w:r>
            <w:r w:rsidRPr="00BE40DA">
              <w:rPr>
                <w:rFonts w:asciiTheme="minorHAnsi" w:hAnsiTheme="minorHAnsi" w:cstheme="minorHAnsi"/>
                <w:noProof/>
                <w:webHidden/>
                <w:color w:val="0070C0"/>
                <w:sz w:val="24"/>
                <w:szCs w:val="24"/>
              </w:rPr>
              <w:fldChar w:fldCharType="begin"/>
            </w:r>
            <w:r w:rsidRPr="00BE40DA">
              <w:rPr>
                <w:rFonts w:asciiTheme="minorHAnsi" w:hAnsiTheme="minorHAnsi" w:cstheme="minorHAnsi"/>
                <w:noProof/>
                <w:webHidden/>
                <w:color w:val="0070C0"/>
                <w:sz w:val="24"/>
                <w:szCs w:val="24"/>
              </w:rPr>
              <w:instrText xml:space="preserve"> PAGEREF _Toc439234872 \h </w:instrText>
            </w:r>
            <w:r w:rsidRPr="00BE40DA">
              <w:rPr>
                <w:rFonts w:asciiTheme="minorHAnsi" w:hAnsiTheme="minorHAnsi" w:cstheme="minorHAnsi"/>
                <w:noProof/>
                <w:webHidden/>
                <w:color w:val="0070C0"/>
                <w:sz w:val="24"/>
                <w:szCs w:val="24"/>
              </w:rPr>
            </w:r>
            <w:r w:rsidRPr="00BE40DA">
              <w:rPr>
                <w:rFonts w:asciiTheme="minorHAnsi" w:hAnsiTheme="minorHAnsi" w:cstheme="minorHAnsi"/>
                <w:noProof/>
                <w:webHidden/>
                <w:color w:val="0070C0"/>
                <w:sz w:val="24"/>
                <w:szCs w:val="24"/>
              </w:rPr>
              <w:fldChar w:fldCharType="separate"/>
            </w:r>
            <w:r w:rsidR="00486542" w:rsidRPr="00BE40DA">
              <w:rPr>
                <w:rFonts w:asciiTheme="minorHAnsi" w:hAnsiTheme="minorHAnsi" w:cstheme="minorHAnsi"/>
                <w:noProof/>
                <w:webHidden/>
                <w:color w:val="0070C0"/>
                <w:sz w:val="24"/>
                <w:szCs w:val="24"/>
              </w:rPr>
              <w:t>5</w:t>
            </w:r>
            <w:r w:rsidRPr="00BE40DA">
              <w:rPr>
                <w:rFonts w:asciiTheme="minorHAnsi" w:hAnsiTheme="minorHAnsi" w:cstheme="minorHAnsi"/>
                <w:noProof/>
                <w:webHidden/>
                <w:color w:val="0070C0"/>
                <w:sz w:val="24"/>
                <w:szCs w:val="24"/>
              </w:rPr>
              <w:fldChar w:fldCharType="end"/>
            </w:r>
          </w:hyperlink>
        </w:p>
        <w:p w14:paraId="2890729E" w14:textId="77777777" w:rsidR="005A4723" w:rsidRPr="00BE40DA" w:rsidRDefault="005A4723" w:rsidP="00BE40DA">
          <w:pPr>
            <w:tabs>
              <w:tab w:val="right" w:leader="dot" w:pos="7230"/>
            </w:tabs>
            <w:spacing w:after="360" w:line="276" w:lineRule="auto"/>
            <w:ind w:left="2071" w:hanging="851"/>
            <w:rPr>
              <w:rFonts w:asciiTheme="minorHAnsi" w:hAnsiTheme="minorHAnsi" w:cstheme="minorHAnsi"/>
            </w:rPr>
          </w:pPr>
          <w:r w:rsidRPr="00BE40DA">
            <w:rPr>
              <w:rFonts w:asciiTheme="minorHAnsi" w:hAnsiTheme="minorHAnsi" w:cstheme="minorHAnsi"/>
              <w:b/>
              <w:bCs/>
              <w:noProof/>
              <w:color w:val="0070C0"/>
              <w:sz w:val="24"/>
              <w:szCs w:val="24"/>
            </w:rPr>
            <w:fldChar w:fldCharType="end"/>
          </w:r>
        </w:p>
      </w:sdtContent>
    </w:sdt>
    <w:p w14:paraId="4889F2E3" w14:textId="77777777" w:rsidR="005A4723" w:rsidRPr="00BE40DA" w:rsidRDefault="005A4723" w:rsidP="00BE40DA">
      <w:pPr>
        <w:spacing w:line="276" w:lineRule="auto"/>
        <w:rPr>
          <w:rFonts w:asciiTheme="minorHAnsi" w:hAnsiTheme="minorHAnsi" w:cstheme="minorHAnsi"/>
          <w:sz w:val="24"/>
          <w:szCs w:val="24"/>
        </w:rPr>
      </w:pPr>
    </w:p>
    <w:p w14:paraId="6F37BFFC" w14:textId="77777777" w:rsidR="005A4723" w:rsidRPr="00BE40DA" w:rsidRDefault="005A4723" w:rsidP="00BE40DA">
      <w:pPr>
        <w:spacing w:line="276" w:lineRule="auto"/>
        <w:rPr>
          <w:rFonts w:asciiTheme="minorHAnsi" w:hAnsiTheme="minorHAnsi" w:cstheme="minorHAnsi"/>
          <w:sz w:val="24"/>
          <w:szCs w:val="24"/>
        </w:rPr>
      </w:pPr>
    </w:p>
    <w:p w14:paraId="48CD185D" w14:textId="77777777" w:rsidR="005A4723" w:rsidRPr="00BE40DA" w:rsidRDefault="005A4723" w:rsidP="00BE40DA">
      <w:pPr>
        <w:spacing w:line="276" w:lineRule="auto"/>
        <w:rPr>
          <w:rFonts w:asciiTheme="minorHAnsi" w:hAnsiTheme="minorHAnsi" w:cstheme="minorHAnsi"/>
          <w:sz w:val="24"/>
          <w:szCs w:val="24"/>
        </w:rPr>
      </w:pPr>
    </w:p>
    <w:p w14:paraId="7F2C7E53" w14:textId="77777777" w:rsidR="005A4723" w:rsidRPr="00BE40DA" w:rsidRDefault="005A4723" w:rsidP="00BE40DA">
      <w:pPr>
        <w:spacing w:line="276" w:lineRule="auto"/>
        <w:rPr>
          <w:rFonts w:asciiTheme="minorHAnsi" w:hAnsiTheme="minorHAnsi" w:cstheme="minorHAnsi"/>
          <w:sz w:val="24"/>
          <w:szCs w:val="24"/>
        </w:rPr>
      </w:pPr>
    </w:p>
    <w:p w14:paraId="68F72E7C" w14:textId="77777777" w:rsidR="005A4723" w:rsidRPr="00BE40DA" w:rsidRDefault="005A4723" w:rsidP="00BE40DA">
      <w:pPr>
        <w:spacing w:line="276" w:lineRule="auto"/>
        <w:rPr>
          <w:rFonts w:asciiTheme="minorHAnsi" w:hAnsiTheme="minorHAnsi" w:cstheme="minorHAnsi"/>
          <w:sz w:val="24"/>
          <w:szCs w:val="24"/>
        </w:rPr>
      </w:pPr>
    </w:p>
    <w:p w14:paraId="6DBF4075" w14:textId="77777777" w:rsidR="005A4723" w:rsidRPr="00BE40DA" w:rsidRDefault="005A4723" w:rsidP="00BE40DA">
      <w:pPr>
        <w:spacing w:line="276" w:lineRule="auto"/>
        <w:rPr>
          <w:rFonts w:asciiTheme="minorHAnsi" w:hAnsiTheme="minorHAnsi" w:cstheme="minorHAnsi"/>
          <w:sz w:val="24"/>
          <w:szCs w:val="24"/>
        </w:rPr>
      </w:pPr>
    </w:p>
    <w:p w14:paraId="5D18BA8B" w14:textId="77777777" w:rsidR="005A4723" w:rsidRPr="00BE40DA" w:rsidRDefault="005A4723" w:rsidP="00BE40DA">
      <w:pPr>
        <w:spacing w:line="276" w:lineRule="auto"/>
        <w:rPr>
          <w:rFonts w:asciiTheme="minorHAnsi" w:hAnsiTheme="minorHAnsi" w:cstheme="minorHAnsi"/>
          <w:sz w:val="24"/>
          <w:szCs w:val="24"/>
        </w:rPr>
      </w:pPr>
    </w:p>
    <w:p w14:paraId="18B95205" w14:textId="77777777" w:rsidR="00902B38" w:rsidRPr="00BE40DA" w:rsidRDefault="00902B38" w:rsidP="00BE40DA">
      <w:pPr>
        <w:spacing w:line="276" w:lineRule="auto"/>
        <w:rPr>
          <w:rFonts w:asciiTheme="minorHAnsi" w:hAnsiTheme="minorHAnsi" w:cstheme="minorHAnsi"/>
          <w:sz w:val="24"/>
          <w:szCs w:val="24"/>
        </w:rPr>
      </w:pPr>
      <w:r w:rsidRPr="00BE40DA">
        <w:rPr>
          <w:rFonts w:asciiTheme="minorHAnsi" w:hAnsiTheme="minorHAnsi" w:cstheme="minorHAnsi"/>
          <w:sz w:val="24"/>
          <w:szCs w:val="24"/>
        </w:rPr>
        <w:t>The Parish Council recognises that the efficient management of its records is necessary to comply with its legal and regulatory obligations and to contribute to the effective overall management of the Bradwell with Pattiswick Parish Council.</w:t>
      </w:r>
    </w:p>
    <w:p w14:paraId="188C5665" w14:textId="77777777" w:rsidR="00902B38" w:rsidRPr="00BE40DA" w:rsidRDefault="001110EC" w:rsidP="00BE40DA">
      <w:pPr>
        <w:spacing w:line="276" w:lineRule="auto"/>
        <w:rPr>
          <w:rFonts w:asciiTheme="minorHAnsi" w:hAnsiTheme="minorHAnsi" w:cstheme="minorHAnsi"/>
          <w:sz w:val="24"/>
          <w:szCs w:val="24"/>
        </w:rPr>
      </w:pPr>
      <w:r w:rsidRPr="00BE40DA">
        <w:rPr>
          <w:rFonts w:asciiTheme="minorHAnsi" w:hAnsiTheme="minorHAnsi" w:cstheme="minorHAnsi"/>
          <w:sz w:val="24"/>
          <w:szCs w:val="24"/>
        </w:rPr>
        <w:t>This document provides the policy framework through which this effective management can be achieved</w:t>
      </w:r>
      <w:r w:rsidR="00950D67" w:rsidRPr="00BE40DA">
        <w:rPr>
          <w:rFonts w:asciiTheme="minorHAnsi" w:hAnsiTheme="minorHAnsi" w:cstheme="minorHAnsi"/>
          <w:sz w:val="24"/>
          <w:szCs w:val="24"/>
        </w:rPr>
        <w:t xml:space="preserve"> and audited.  It covers:</w:t>
      </w:r>
    </w:p>
    <w:p w14:paraId="5ADB2C98" w14:textId="77777777" w:rsidR="00950D67" w:rsidRPr="00BE40DA" w:rsidRDefault="00950D67" w:rsidP="00BE40DA">
      <w:pPr>
        <w:pStyle w:val="ListParagraph"/>
        <w:numPr>
          <w:ilvl w:val="0"/>
          <w:numId w:val="2"/>
        </w:numPr>
        <w:spacing w:line="276" w:lineRule="auto"/>
        <w:rPr>
          <w:rFonts w:asciiTheme="minorHAnsi" w:hAnsiTheme="minorHAnsi" w:cstheme="minorHAnsi"/>
          <w:sz w:val="24"/>
          <w:szCs w:val="24"/>
        </w:rPr>
      </w:pPr>
      <w:r w:rsidRPr="00BE40DA">
        <w:rPr>
          <w:rFonts w:asciiTheme="minorHAnsi" w:hAnsiTheme="minorHAnsi" w:cstheme="minorHAnsi"/>
          <w:sz w:val="24"/>
          <w:szCs w:val="24"/>
        </w:rPr>
        <w:t>Scope</w:t>
      </w:r>
    </w:p>
    <w:p w14:paraId="254A9D22" w14:textId="77777777" w:rsidR="00950D67" w:rsidRPr="00BE40DA" w:rsidRDefault="00E75C01" w:rsidP="00BE40DA">
      <w:pPr>
        <w:pStyle w:val="ListParagraph"/>
        <w:numPr>
          <w:ilvl w:val="0"/>
          <w:numId w:val="2"/>
        </w:numPr>
        <w:spacing w:line="276" w:lineRule="auto"/>
        <w:rPr>
          <w:rFonts w:asciiTheme="minorHAnsi" w:hAnsiTheme="minorHAnsi" w:cstheme="minorHAnsi"/>
          <w:sz w:val="24"/>
          <w:szCs w:val="24"/>
        </w:rPr>
      </w:pPr>
      <w:r w:rsidRPr="00BE40DA">
        <w:rPr>
          <w:rFonts w:asciiTheme="minorHAnsi" w:hAnsiTheme="minorHAnsi" w:cstheme="minorHAnsi"/>
          <w:sz w:val="24"/>
          <w:szCs w:val="24"/>
        </w:rPr>
        <w:t>Responsibilities</w:t>
      </w:r>
    </w:p>
    <w:p w14:paraId="3A7AF9FE" w14:textId="77777777" w:rsidR="00E75C01" w:rsidRPr="00BE40DA" w:rsidRDefault="00E75C01" w:rsidP="00BE40DA">
      <w:pPr>
        <w:pStyle w:val="ListParagraph"/>
        <w:numPr>
          <w:ilvl w:val="0"/>
          <w:numId w:val="2"/>
        </w:numPr>
        <w:spacing w:line="276" w:lineRule="auto"/>
        <w:rPr>
          <w:rFonts w:asciiTheme="minorHAnsi" w:hAnsiTheme="minorHAnsi" w:cstheme="minorHAnsi"/>
          <w:sz w:val="24"/>
          <w:szCs w:val="24"/>
        </w:rPr>
      </w:pPr>
      <w:r w:rsidRPr="00BE40DA">
        <w:rPr>
          <w:rFonts w:asciiTheme="minorHAnsi" w:hAnsiTheme="minorHAnsi" w:cstheme="minorHAnsi"/>
          <w:sz w:val="24"/>
          <w:szCs w:val="24"/>
        </w:rPr>
        <w:t>Retention Schedule</w:t>
      </w:r>
    </w:p>
    <w:p w14:paraId="1AD55A8B" w14:textId="77777777" w:rsidR="00E75C01" w:rsidRPr="00BE40DA" w:rsidRDefault="00E75C01" w:rsidP="00BE40DA">
      <w:pPr>
        <w:pStyle w:val="ListParagraph"/>
        <w:spacing w:line="276" w:lineRule="auto"/>
        <w:rPr>
          <w:rFonts w:asciiTheme="minorHAnsi" w:hAnsiTheme="minorHAnsi" w:cstheme="minorHAnsi"/>
          <w:b/>
          <w:sz w:val="24"/>
          <w:szCs w:val="24"/>
        </w:rPr>
      </w:pPr>
    </w:p>
    <w:p w14:paraId="05FF551A" w14:textId="77777777" w:rsidR="005A4723" w:rsidRPr="00BE40DA" w:rsidRDefault="005A4723" w:rsidP="00BE40DA">
      <w:pPr>
        <w:spacing w:line="276" w:lineRule="auto"/>
        <w:rPr>
          <w:rFonts w:asciiTheme="minorHAnsi" w:eastAsiaTheme="majorEastAsia" w:hAnsiTheme="minorHAnsi" w:cstheme="minorHAnsi"/>
          <w:b/>
          <w:color w:val="2E74B5" w:themeColor="accent1" w:themeShade="BF"/>
          <w:sz w:val="28"/>
          <w:szCs w:val="26"/>
        </w:rPr>
      </w:pPr>
      <w:r w:rsidRPr="00BE40DA">
        <w:rPr>
          <w:rFonts w:asciiTheme="minorHAnsi" w:hAnsiTheme="minorHAnsi" w:cstheme="minorHAnsi"/>
        </w:rPr>
        <w:br w:type="page"/>
      </w:r>
    </w:p>
    <w:p w14:paraId="2F706850" w14:textId="77777777" w:rsidR="00E75C01" w:rsidRPr="00BE40DA" w:rsidRDefault="00E1171C" w:rsidP="00BE40DA">
      <w:pPr>
        <w:pStyle w:val="Heading2"/>
        <w:spacing w:line="276" w:lineRule="auto"/>
        <w:rPr>
          <w:rFonts w:asciiTheme="minorHAnsi" w:hAnsiTheme="minorHAnsi" w:cstheme="minorHAnsi"/>
          <w:b w:val="0"/>
        </w:rPr>
      </w:pPr>
      <w:bookmarkStart w:id="0" w:name="_Toc439234869"/>
      <w:r w:rsidRPr="00BE40DA">
        <w:rPr>
          <w:rFonts w:asciiTheme="minorHAnsi" w:hAnsiTheme="minorHAnsi" w:cstheme="minorHAnsi"/>
        </w:rPr>
        <w:lastRenderedPageBreak/>
        <w:t>SCOPE OF THIS POLICY</w:t>
      </w:r>
      <w:bookmarkEnd w:id="0"/>
    </w:p>
    <w:p w14:paraId="065EA2CD" w14:textId="77777777" w:rsidR="00514A2A" w:rsidRPr="00BE40DA" w:rsidRDefault="00514A2A" w:rsidP="00BE40DA">
      <w:pPr>
        <w:pStyle w:val="ListParagraph"/>
        <w:spacing w:line="276" w:lineRule="auto"/>
        <w:ind w:left="0"/>
        <w:rPr>
          <w:rFonts w:asciiTheme="minorHAnsi" w:hAnsiTheme="minorHAnsi" w:cstheme="minorHAnsi"/>
          <w:color w:val="000000" w:themeColor="text1"/>
          <w:sz w:val="24"/>
          <w:szCs w:val="24"/>
        </w:rPr>
      </w:pPr>
    </w:p>
    <w:p w14:paraId="77984EDD" w14:textId="77777777" w:rsidR="00514A2A" w:rsidRPr="00BE40DA" w:rsidRDefault="00CC6326" w:rsidP="00BE40DA">
      <w:pPr>
        <w:pStyle w:val="ListParagraph"/>
        <w:spacing w:line="276" w:lineRule="auto"/>
        <w:ind w:left="0"/>
        <w:rPr>
          <w:rFonts w:asciiTheme="minorHAnsi" w:hAnsiTheme="minorHAnsi" w:cstheme="minorHAnsi"/>
          <w:color w:val="000000" w:themeColor="text1"/>
          <w:sz w:val="24"/>
          <w:szCs w:val="24"/>
        </w:rPr>
      </w:pPr>
      <w:r w:rsidRPr="00BE40DA">
        <w:rPr>
          <w:rFonts w:asciiTheme="minorHAnsi" w:hAnsiTheme="minorHAnsi" w:cstheme="minorHAnsi"/>
          <w:color w:val="000000" w:themeColor="text1"/>
          <w:sz w:val="24"/>
          <w:szCs w:val="24"/>
        </w:rPr>
        <w:t>This policy applies to all records created, received or maintained by the Parish Council in the course of carrying out its functions.</w:t>
      </w:r>
    </w:p>
    <w:p w14:paraId="29165D90" w14:textId="77777777" w:rsidR="00CC6326" w:rsidRPr="00BE40DA" w:rsidRDefault="00CC6326" w:rsidP="00BE40DA">
      <w:pPr>
        <w:pStyle w:val="ListParagraph"/>
        <w:spacing w:line="276" w:lineRule="auto"/>
        <w:ind w:left="0"/>
        <w:rPr>
          <w:rFonts w:asciiTheme="minorHAnsi" w:hAnsiTheme="minorHAnsi" w:cstheme="minorHAnsi"/>
          <w:color w:val="000000" w:themeColor="text1"/>
          <w:sz w:val="24"/>
          <w:szCs w:val="24"/>
        </w:rPr>
      </w:pPr>
    </w:p>
    <w:p w14:paraId="5A1018BB" w14:textId="77777777" w:rsidR="00EF78AD" w:rsidRPr="00BE40DA" w:rsidRDefault="00EF78AD" w:rsidP="00BE40DA">
      <w:pPr>
        <w:pStyle w:val="ListParagraph"/>
        <w:spacing w:line="276" w:lineRule="auto"/>
        <w:ind w:left="0"/>
        <w:rPr>
          <w:rFonts w:asciiTheme="minorHAnsi" w:hAnsiTheme="minorHAnsi" w:cstheme="minorHAnsi"/>
          <w:color w:val="000000" w:themeColor="text1"/>
          <w:sz w:val="24"/>
          <w:szCs w:val="24"/>
        </w:rPr>
      </w:pPr>
      <w:r w:rsidRPr="00BE40DA">
        <w:rPr>
          <w:rFonts w:asciiTheme="minorHAnsi" w:hAnsiTheme="minorHAnsi" w:cstheme="minorHAnsi"/>
          <w:color w:val="000000" w:themeColor="text1"/>
          <w:sz w:val="24"/>
          <w:szCs w:val="24"/>
        </w:rPr>
        <w:t>Definition of “records”</w:t>
      </w:r>
    </w:p>
    <w:p w14:paraId="36919959" w14:textId="77777777" w:rsidR="00EF78AD" w:rsidRPr="00BE40DA" w:rsidRDefault="00EF78AD" w:rsidP="00BE40DA">
      <w:pPr>
        <w:pStyle w:val="ListParagraph"/>
        <w:spacing w:line="276" w:lineRule="auto"/>
        <w:ind w:left="0"/>
        <w:rPr>
          <w:rFonts w:asciiTheme="minorHAnsi" w:hAnsiTheme="minorHAnsi" w:cstheme="minorHAnsi"/>
          <w:color w:val="000000" w:themeColor="text1"/>
          <w:sz w:val="24"/>
          <w:szCs w:val="24"/>
        </w:rPr>
      </w:pPr>
    </w:p>
    <w:p w14:paraId="0AB4B5E4" w14:textId="77777777" w:rsidR="00EF78AD" w:rsidRPr="00BE40DA" w:rsidRDefault="00EF78AD" w:rsidP="00BE40DA">
      <w:pPr>
        <w:pStyle w:val="ListParagraph"/>
        <w:spacing w:line="276" w:lineRule="auto"/>
        <w:ind w:left="0"/>
        <w:rPr>
          <w:rFonts w:asciiTheme="minorHAnsi" w:hAnsiTheme="minorHAnsi" w:cstheme="minorHAnsi"/>
          <w:color w:val="000000" w:themeColor="text1"/>
          <w:sz w:val="24"/>
          <w:szCs w:val="24"/>
        </w:rPr>
      </w:pPr>
      <w:r w:rsidRPr="00BE40DA">
        <w:rPr>
          <w:rFonts w:asciiTheme="minorHAnsi" w:hAnsiTheme="minorHAnsi" w:cstheme="minorHAnsi"/>
          <w:color w:val="000000" w:themeColor="text1"/>
          <w:sz w:val="24"/>
          <w:szCs w:val="24"/>
        </w:rPr>
        <w:t>Records are defined as all those documents</w:t>
      </w:r>
      <w:r w:rsidR="00724242" w:rsidRPr="00BE40DA">
        <w:rPr>
          <w:rFonts w:asciiTheme="minorHAnsi" w:hAnsiTheme="minorHAnsi" w:cstheme="minorHAnsi"/>
          <w:color w:val="000000" w:themeColor="text1"/>
          <w:sz w:val="24"/>
          <w:szCs w:val="24"/>
        </w:rPr>
        <w:t>, including financial information,</w:t>
      </w:r>
      <w:r w:rsidRPr="00BE40DA">
        <w:rPr>
          <w:rFonts w:asciiTheme="minorHAnsi" w:hAnsiTheme="minorHAnsi" w:cstheme="minorHAnsi"/>
          <w:color w:val="000000" w:themeColor="text1"/>
          <w:sz w:val="24"/>
          <w:szCs w:val="24"/>
        </w:rPr>
        <w:t xml:space="preserve"> that facilitate the business carried out by the Parish Council</w:t>
      </w:r>
      <w:r w:rsidR="003240FC" w:rsidRPr="00BE40DA">
        <w:rPr>
          <w:rFonts w:asciiTheme="minorHAnsi" w:hAnsiTheme="minorHAnsi" w:cstheme="minorHAnsi"/>
          <w:color w:val="000000" w:themeColor="text1"/>
          <w:sz w:val="24"/>
          <w:szCs w:val="24"/>
        </w:rPr>
        <w:t xml:space="preserve"> and which are thereafter retained (for a set period) to provide evidence of its transactions and activities.  These records may be created, received or maintained in hard copy or electronically.</w:t>
      </w:r>
      <w:r w:rsidR="000927A0" w:rsidRPr="00BE40DA">
        <w:rPr>
          <w:rFonts w:asciiTheme="minorHAnsi" w:hAnsiTheme="minorHAnsi" w:cstheme="minorHAnsi"/>
          <w:color w:val="000000" w:themeColor="text1"/>
          <w:sz w:val="24"/>
          <w:szCs w:val="24"/>
        </w:rPr>
        <w:t xml:space="preserve">  All documents and files that relate to the business of the Parish Council whether received electronically or in hard copy are deemed to be the property of the Parish Council.</w:t>
      </w:r>
    </w:p>
    <w:p w14:paraId="51B2950A" w14:textId="77777777" w:rsidR="00A707C8" w:rsidRPr="00BE40DA" w:rsidRDefault="00A707C8" w:rsidP="00BE40DA">
      <w:pPr>
        <w:pStyle w:val="ListParagraph"/>
        <w:spacing w:line="276" w:lineRule="auto"/>
        <w:ind w:left="0"/>
        <w:rPr>
          <w:rFonts w:asciiTheme="minorHAnsi" w:hAnsiTheme="minorHAnsi" w:cstheme="minorHAnsi"/>
          <w:color w:val="000000" w:themeColor="text1"/>
          <w:sz w:val="24"/>
          <w:szCs w:val="24"/>
        </w:rPr>
      </w:pPr>
    </w:p>
    <w:p w14:paraId="4B0C76BA" w14:textId="77777777" w:rsidR="00A707C8" w:rsidRPr="00BE40DA" w:rsidRDefault="00CE4028" w:rsidP="00BE40DA">
      <w:pPr>
        <w:pStyle w:val="ListParagraph"/>
        <w:spacing w:line="276" w:lineRule="auto"/>
        <w:ind w:left="0"/>
        <w:rPr>
          <w:rFonts w:asciiTheme="minorHAnsi" w:hAnsiTheme="minorHAnsi" w:cstheme="minorHAnsi"/>
          <w:color w:val="000000" w:themeColor="text1"/>
          <w:sz w:val="24"/>
          <w:szCs w:val="24"/>
        </w:rPr>
      </w:pPr>
      <w:r w:rsidRPr="00BE40DA">
        <w:rPr>
          <w:rFonts w:asciiTheme="minorHAnsi" w:hAnsiTheme="minorHAnsi" w:cstheme="minorHAnsi"/>
          <w:color w:val="000000" w:themeColor="text1"/>
          <w:sz w:val="24"/>
          <w:szCs w:val="24"/>
        </w:rPr>
        <w:t xml:space="preserve">Some </w:t>
      </w:r>
      <w:r w:rsidR="00A707C8" w:rsidRPr="00BE40DA">
        <w:rPr>
          <w:rFonts w:asciiTheme="minorHAnsi" w:hAnsiTheme="minorHAnsi" w:cstheme="minorHAnsi"/>
          <w:color w:val="000000" w:themeColor="text1"/>
          <w:sz w:val="24"/>
          <w:szCs w:val="24"/>
        </w:rPr>
        <w:t>Parish Council records may be selected and deposited with the Essex Records Office for permanent preservation as part of the Council’s archi</w:t>
      </w:r>
      <w:r w:rsidR="00564D5E" w:rsidRPr="00BE40DA">
        <w:rPr>
          <w:rFonts w:asciiTheme="minorHAnsi" w:hAnsiTheme="minorHAnsi" w:cstheme="minorHAnsi"/>
          <w:color w:val="000000" w:themeColor="text1"/>
          <w:sz w:val="24"/>
          <w:szCs w:val="24"/>
        </w:rPr>
        <w:t>ves and for historical research</w:t>
      </w:r>
      <w:r w:rsidR="00EC0DA3" w:rsidRPr="00BE40DA">
        <w:rPr>
          <w:rFonts w:asciiTheme="minorHAnsi" w:hAnsiTheme="minorHAnsi" w:cstheme="minorHAnsi"/>
          <w:color w:val="000000" w:themeColor="text1"/>
          <w:sz w:val="24"/>
          <w:szCs w:val="24"/>
        </w:rPr>
        <w:t>.</w:t>
      </w:r>
    </w:p>
    <w:p w14:paraId="38338C19" w14:textId="77777777" w:rsidR="00564D5E" w:rsidRPr="00BE40DA" w:rsidRDefault="00564D5E" w:rsidP="00BE40DA">
      <w:pPr>
        <w:pStyle w:val="ListParagraph"/>
        <w:spacing w:line="276" w:lineRule="auto"/>
        <w:ind w:left="0"/>
        <w:rPr>
          <w:rFonts w:asciiTheme="minorHAnsi" w:hAnsiTheme="minorHAnsi" w:cstheme="minorHAnsi"/>
          <w:color w:val="000000" w:themeColor="text1"/>
          <w:sz w:val="24"/>
          <w:szCs w:val="24"/>
        </w:rPr>
      </w:pPr>
    </w:p>
    <w:p w14:paraId="2C925C59" w14:textId="77777777" w:rsidR="00564D5E" w:rsidRPr="00BE40DA" w:rsidRDefault="00564D5E" w:rsidP="00BE40DA">
      <w:pPr>
        <w:pStyle w:val="Heading2"/>
        <w:spacing w:line="276" w:lineRule="auto"/>
        <w:rPr>
          <w:rFonts w:asciiTheme="minorHAnsi" w:hAnsiTheme="minorHAnsi" w:cstheme="minorHAnsi"/>
        </w:rPr>
      </w:pPr>
      <w:bookmarkStart w:id="1" w:name="_Toc439234870"/>
      <w:r w:rsidRPr="00BE40DA">
        <w:rPr>
          <w:rFonts w:asciiTheme="minorHAnsi" w:hAnsiTheme="minorHAnsi" w:cstheme="minorHAnsi"/>
        </w:rPr>
        <w:t>Responsibilities</w:t>
      </w:r>
      <w:bookmarkEnd w:id="1"/>
    </w:p>
    <w:p w14:paraId="05ED7DD4" w14:textId="77777777" w:rsidR="00564D5E" w:rsidRPr="00BE40DA" w:rsidRDefault="00564D5E" w:rsidP="00BE40DA">
      <w:pPr>
        <w:pStyle w:val="ListParagraph"/>
        <w:spacing w:line="276" w:lineRule="auto"/>
        <w:ind w:left="0"/>
        <w:rPr>
          <w:rFonts w:asciiTheme="minorHAnsi" w:hAnsiTheme="minorHAnsi" w:cstheme="minorHAnsi"/>
          <w:color w:val="000000" w:themeColor="text1"/>
          <w:sz w:val="24"/>
          <w:szCs w:val="24"/>
        </w:rPr>
      </w:pPr>
    </w:p>
    <w:p w14:paraId="0300EA0A" w14:textId="77777777" w:rsidR="00564D5E" w:rsidRPr="00BE40DA" w:rsidRDefault="00564D5E" w:rsidP="00BE40DA">
      <w:pPr>
        <w:pStyle w:val="ListParagraph"/>
        <w:spacing w:line="276" w:lineRule="auto"/>
        <w:ind w:left="0"/>
        <w:rPr>
          <w:rFonts w:asciiTheme="minorHAnsi" w:hAnsiTheme="minorHAnsi" w:cstheme="minorHAnsi"/>
          <w:color w:val="000000" w:themeColor="text1"/>
          <w:sz w:val="24"/>
          <w:szCs w:val="24"/>
        </w:rPr>
      </w:pPr>
      <w:r w:rsidRPr="00BE40DA">
        <w:rPr>
          <w:rFonts w:asciiTheme="minorHAnsi" w:hAnsiTheme="minorHAnsi" w:cstheme="minorHAnsi"/>
          <w:color w:val="000000" w:themeColor="text1"/>
          <w:sz w:val="24"/>
          <w:szCs w:val="24"/>
        </w:rPr>
        <w:t>The Parish Council ha</w:t>
      </w:r>
      <w:r w:rsidR="00724242" w:rsidRPr="00BE40DA">
        <w:rPr>
          <w:rFonts w:asciiTheme="minorHAnsi" w:hAnsiTheme="minorHAnsi" w:cstheme="minorHAnsi"/>
          <w:color w:val="000000" w:themeColor="text1"/>
          <w:sz w:val="24"/>
          <w:szCs w:val="24"/>
        </w:rPr>
        <w:t>s</w:t>
      </w:r>
      <w:r w:rsidRPr="00BE40DA">
        <w:rPr>
          <w:rFonts w:asciiTheme="minorHAnsi" w:hAnsiTheme="minorHAnsi" w:cstheme="minorHAnsi"/>
          <w:color w:val="000000" w:themeColor="text1"/>
          <w:sz w:val="24"/>
          <w:szCs w:val="24"/>
        </w:rPr>
        <w:t xml:space="preserve"> a corporate responsibility to maintain its records and record management systems in accordance with the regulatory environment.  The person with overall responsibility for the implementation of this policy is the Clerk to the Parish Council, who is required to manage the Council’s records in such a way as to promote compliance with this policy so that information can be retrieved easily, appropriately and in a timely manner.</w:t>
      </w:r>
    </w:p>
    <w:p w14:paraId="551F21B3" w14:textId="77777777" w:rsidR="00EC0DA3" w:rsidRPr="00BE40DA" w:rsidRDefault="00EC0DA3" w:rsidP="00BE40DA">
      <w:pPr>
        <w:pStyle w:val="ListParagraph"/>
        <w:spacing w:line="276" w:lineRule="auto"/>
        <w:ind w:left="0"/>
        <w:rPr>
          <w:rFonts w:asciiTheme="minorHAnsi" w:hAnsiTheme="minorHAnsi" w:cstheme="minorHAnsi"/>
          <w:color w:val="000000" w:themeColor="text1"/>
          <w:sz w:val="24"/>
          <w:szCs w:val="24"/>
        </w:rPr>
      </w:pPr>
    </w:p>
    <w:p w14:paraId="265CC658" w14:textId="77777777" w:rsidR="00EC0DA3" w:rsidRPr="00BE40DA" w:rsidRDefault="00EC0DA3" w:rsidP="00BE40DA">
      <w:pPr>
        <w:pStyle w:val="ListParagraph"/>
        <w:spacing w:line="276" w:lineRule="auto"/>
        <w:ind w:left="0"/>
        <w:rPr>
          <w:rFonts w:asciiTheme="minorHAnsi" w:hAnsiTheme="minorHAnsi" w:cstheme="minorHAnsi"/>
          <w:color w:val="000000" w:themeColor="text1"/>
          <w:sz w:val="24"/>
          <w:szCs w:val="24"/>
        </w:rPr>
      </w:pPr>
      <w:r w:rsidRPr="00BE40DA">
        <w:rPr>
          <w:rFonts w:asciiTheme="minorHAnsi" w:hAnsiTheme="minorHAnsi" w:cstheme="minorHAnsi"/>
          <w:color w:val="000000" w:themeColor="text1"/>
          <w:sz w:val="24"/>
          <w:szCs w:val="24"/>
        </w:rPr>
        <w:t>Parish Councillor</w:t>
      </w:r>
      <w:r w:rsidR="00183F18" w:rsidRPr="00BE40DA">
        <w:rPr>
          <w:rFonts w:asciiTheme="minorHAnsi" w:hAnsiTheme="minorHAnsi" w:cstheme="minorHAnsi"/>
          <w:color w:val="000000" w:themeColor="text1"/>
          <w:sz w:val="24"/>
          <w:szCs w:val="24"/>
        </w:rPr>
        <w:t>s are req</w:t>
      </w:r>
      <w:r w:rsidRPr="00BE40DA">
        <w:rPr>
          <w:rFonts w:asciiTheme="minorHAnsi" w:hAnsiTheme="minorHAnsi" w:cstheme="minorHAnsi"/>
          <w:color w:val="000000" w:themeColor="text1"/>
          <w:sz w:val="24"/>
          <w:szCs w:val="24"/>
        </w:rPr>
        <w:t>uired to pass all documents and records</w:t>
      </w:r>
      <w:r w:rsidR="000927A0" w:rsidRPr="00BE40DA">
        <w:rPr>
          <w:rFonts w:asciiTheme="minorHAnsi" w:hAnsiTheme="minorHAnsi" w:cstheme="minorHAnsi"/>
          <w:color w:val="000000" w:themeColor="text1"/>
          <w:sz w:val="24"/>
          <w:szCs w:val="24"/>
        </w:rPr>
        <w:t xml:space="preserve"> whether received electronically or in hard copy</w:t>
      </w:r>
      <w:r w:rsidRPr="00BE40DA">
        <w:rPr>
          <w:rFonts w:asciiTheme="minorHAnsi" w:hAnsiTheme="minorHAnsi" w:cstheme="minorHAnsi"/>
          <w:color w:val="000000" w:themeColor="text1"/>
          <w:sz w:val="24"/>
          <w:szCs w:val="24"/>
        </w:rPr>
        <w:t xml:space="preserve"> to the Parish Clerk for retention in accordance with this policy</w:t>
      </w:r>
      <w:r w:rsidR="00183F18" w:rsidRPr="00BE40DA">
        <w:rPr>
          <w:rFonts w:asciiTheme="minorHAnsi" w:hAnsiTheme="minorHAnsi" w:cstheme="minorHAnsi"/>
          <w:color w:val="000000" w:themeColor="text1"/>
          <w:sz w:val="24"/>
          <w:szCs w:val="24"/>
        </w:rPr>
        <w:t xml:space="preserve"> and in the event of a Parish Councillor resigning or failing to retain their post as a result of an election, it is the Parish Councillor’s responsibility to ensure anything that remains within their possession but is </w:t>
      </w:r>
      <w:r w:rsidR="00412E20" w:rsidRPr="00BE40DA">
        <w:rPr>
          <w:rFonts w:asciiTheme="minorHAnsi" w:hAnsiTheme="minorHAnsi" w:cstheme="minorHAnsi"/>
          <w:color w:val="000000" w:themeColor="text1"/>
          <w:sz w:val="24"/>
          <w:szCs w:val="24"/>
        </w:rPr>
        <w:t>related to the business of the P</w:t>
      </w:r>
      <w:r w:rsidR="00183F18" w:rsidRPr="00BE40DA">
        <w:rPr>
          <w:rFonts w:asciiTheme="minorHAnsi" w:hAnsiTheme="minorHAnsi" w:cstheme="minorHAnsi"/>
          <w:color w:val="000000" w:themeColor="text1"/>
          <w:sz w:val="24"/>
          <w:szCs w:val="24"/>
        </w:rPr>
        <w:t>arish Council is pass</w:t>
      </w:r>
      <w:r w:rsidR="00724242" w:rsidRPr="00BE40DA">
        <w:rPr>
          <w:rFonts w:asciiTheme="minorHAnsi" w:hAnsiTheme="minorHAnsi" w:cstheme="minorHAnsi"/>
          <w:color w:val="000000" w:themeColor="text1"/>
          <w:sz w:val="24"/>
          <w:szCs w:val="24"/>
        </w:rPr>
        <w:t>ed</w:t>
      </w:r>
      <w:r w:rsidR="00183F18" w:rsidRPr="00BE40DA">
        <w:rPr>
          <w:rFonts w:asciiTheme="minorHAnsi" w:hAnsiTheme="minorHAnsi" w:cstheme="minorHAnsi"/>
          <w:color w:val="000000" w:themeColor="text1"/>
          <w:sz w:val="24"/>
          <w:szCs w:val="24"/>
        </w:rPr>
        <w:t xml:space="preserve"> to the Pari</w:t>
      </w:r>
      <w:r w:rsidR="00724242" w:rsidRPr="00BE40DA">
        <w:rPr>
          <w:rFonts w:asciiTheme="minorHAnsi" w:hAnsiTheme="minorHAnsi" w:cstheme="minorHAnsi"/>
          <w:color w:val="000000" w:themeColor="text1"/>
          <w:sz w:val="24"/>
          <w:szCs w:val="24"/>
        </w:rPr>
        <w:t>s</w:t>
      </w:r>
      <w:r w:rsidR="00183F18" w:rsidRPr="00BE40DA">
        <w:rPr>
          <w:rFonts w:asciiTheme="minorHAnsi" w:hAnsiTheme="minorHAnsi" w:cstheme="minorHAnsi"/>
          <w:color w:val="000000" w:themeColor="text1"/>
          <w:sz w:val="24"/>
          <w:szCs w:val="24"/>
        </w:rPr>
        <w:t>h Clerk within</w:t>
      </w:r>
      <w:r w:rsidR="00724242" w:rsidRPr="00BE40DA">
        <w:rPr>
          <w:rFonts w:asciiTheme="minorHAnsi" w:hAnsiTheme="minorHAnsi" w:cstheme="minorHAnsi"/>
          <w:color w:val="000000" w:themeColor="text1"/>
          <w:sz w:val="24"/>
          <w:szCs w:val="24"/>
        </w:rPr>
        <w:t xml:space="preserve"> 10 working days of ceasing to hold the position of a Parish Councillor.</w:t>
      </w:r>
    </w:p>
    <w:p w14:paraId="5031E12E" w14:textId="77777777" w:rsidR="00BB0C16" w:rsidRPr="00BE40DA" w:rsidRDefault="00BB0C16" w:rsidP="00BE40DA">
      <w:pPr>
        <w:pStyle w:val="ListParagraph"/>
        <w:spacing w:line="276" w:lineRule="auto"/>
        <w:ind w:left="0"/>
        <w:rPr>
          <w:rFonts w:asciiTheme="minorHAnsi" w:hAnsiTheme="minorHAnsi" w:cstheme="minorHAnsi"/>
          <w:color w:val="000000" w:themeColor="text1"/>
          <w:sz w:val="24"/>
          <w:szCs w:val="24"/>
        </w:rPr>
      </w:pPr>
    </w:p>
    <w:p w14:paraId="249878EE" w14:textId="77777777" w:rsidR="00BB0C16" w:rsidRPr="00BE40DA" w:rsidRDefault="00BB0C16" w:rsidP="00BE40DA">
      <w:pPr>
        <w:pStyle w:val="Heading2"/>
        <w:spacing w:line="276" w:lineRule="auto"/>
        <w:rPr>
          <w:rFonts w:asciiTheme="minorHAnsi" w:hAnsiTheme="minorHAnsi" w:cstheme="minorHAnsi"/>
        </w:rPr>
      </w:pPr>
      <w:bookmarkStart w:id="2" w:name="_Toc439234871"/>
      <w:r w:rsidRPr="00BE40DA">
        <w:rPr>
          <w:rFonts w:asciiTheme="minorHAnsi" w:hAnsiTheme="minorHAnsi" w:cstheme="minorHAnsi"/>
        </w:rPr>
        <w:t>Retent</w:t>
      </w:r>
      <w:r w:rsidR="000B11E7" w:rsidRPr="00BE40DA">
        <w:rPr>
          <w:rFonts w:asciiTheme="minorHAnsi" w:hAnsiTheme="minorHAnsi" w:cstheme="minorHAnsi"/>
        </w:rPr>
        <w:t>i</w:t>
      </w:r>
      <w:r w:rsidRPr="00BE40DA">
        <w:rPr>
          <w:rFonts w:asciiTheme="minorHAnsi" w:hAnsiTheme="minorHAnsi" w:cstheme="minorHAnsi"/>
        </w:rPr>
        <w:t>on Schedule</w:t>
      </w:r>
      <w:bookmarkEnd w:id="2"/>
    </w:p>
    <w:p w14:paraId="0864066D" w14:textId="77777777" w:rsidR="00BB0C16" w:rsidRPr="00BE40DA" w:rsidRDefault="00BB0C16" w:rsidP="00BE40DA">
      <w:pPr>
        <w:pStyle w:val="ListParagraph"/>
        <w:spacing w:line="276" w:lineRule="auto"/>
        <w:ind w:left="0"/>
        <w:rPr>
          <w:rFonts w:asciiTheme="minorHAnsi" w:hAnsiTheme="minorHAnsi" w:cstheme="minorHAnsi"/>
          <w:color w:val="000000" w:themeColor="text1"/>
          <w:sz w:val="24"/>
          <w:szCs w:val="24"/>
        </w:rPr>
      </w:pPr>
    </w:p>
    <w:p w14:paraId="00572D69" w14:textId="77777777" w:rsidR="00BB0C16" w:rsidRPr="00BE40DA" w:rsidRDefault="00BB0C16" w:rsidP="00BE40DA">
      <w:pPr>
        <w:pStyle w:val="ListParagraph"/>
        <w:spacing w:line="276" w:lineRule="auto"/>
        <w:ind w:left="0"/>
        <w:rPr>
          <w:rFonts w:asciiTheme="minorHAnsi" w:hAnsiTheme="minorHAnsi" w:cstheme="minorHAnsi"/>
          <w:color w:val="000000" w:themeColor="text1"/>
          <w:sz w:val="24"/>
          <w:szCs w:val="24"/>
        </w:rPr>
      </w:pPr>
      <w:r w:rsidRPr="00BE40DA">
        <w:rPr>
          <w:rFonts w:asciiTheme="minorHAnsi" w:hAnsiTheme="minorHAnsi" w:cstheme="minorHAnsi"/>
          <w:color w:val="000000" w:themeColor="text1"/>
          <w:sz w:val="24"/>
          <w:szCs w:val="24"/>
        </w:rPr>
        <w:t xml:space="preserve">The retention schedule refers to any record, regardless of </w:t>
      </w:r>
      <w:r w:rsidR="000B11E7" w:rsidRPr="00BE40DA">
        <w:rPr>
          <w:rFonts w:asciiTheme="minorHAnsi" w:hAnsiTheme="minorHAnsi" w:cstheme="minorHAnsi"/>
          <w:color w:val="000000" w:themeColor="text1"/>
          <w:sz w:val="24"/>
          <w:szCs w:val="24"/>
        </w:rPr>
        <w:t>storage method: hardcopy or electronically.  A back-up copy of all electronic files and documents will be created weekly and stored securely.</w:t>
      </w:r>
    </w:p>
    <w:p w14:paraId="2B75D642" w14:textId="77777777" w:rsidR="005B3205" w:rsidRPr="00BE40DA" w:rsidRDefault="005B3205" w:rsidP="00BE40DA">
      <w:pPr>
        <w:pStyle w:val="ListParagraph"/>
        <w:spacing w:line="276" w:lineRule="auto"/>
        <w:ind w:left="0"/>
        <w:rPr>
          <w:rFonts w:asciiTheme="minorHAnsi" w:hAnsiTheme="minorHAnsi" w:cstheme="minorHAnsi"/>
          <w:color w:val="000000" w:themeColor="text1"/>
          <w:sz w:val="24"/>
          <w:szCs w:val="24"/>
        </w:rPr>
      </w:pPr>
    </w:p>
    <w:tbl>
      <w:tblPr>
        <w:tblStyle w:val="TableGridLight"/>
        <w:tblW w:w="977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972"/>
        <w:gridCol w:w="3167"/>
        <w:gridCol w:w="3637"/>
      </w:tblGrid>
      <w:tr w:rsidR="005B3205" w:rsidRPr="00BE40DA" w14:paraId="35BD99AC" w14:textId="77777777" w:rsidTr="005A4723">
        <w:trPr>
          <w:trHeight w:val="503"/>
        </w:trPr>
        <w:tc>
          <w:tcPr>
            <w:tcW w:w="2972" w:type="dxa"/>
            <w:tcMar>
              <w:top w:w="113" w:type="dxa"/>
            </w:tcMar>
          </w:tcPr>
          <w:p w14:paraId="62A975E5" w14:textId="77777777" w:rsidR="005B3205" w:rsidRPr="00BE40DA" w:rsidRDefault="005B3205" w:rsidP="00BE40DA">
            <w:pPr>
              <w:pStyle w:val="ListParagraph"/>
              <w:spacing w:line="276" w:lineRule="auto"/>
              <w:ind w:left="0"/>
              <w:jc w:val="center"/>
              <w:rPr>
                <w:rFonts w:asciiTheme="minorHAnsi" w:hAnsiTheme="minorHAnsi" w:cstheme="minorHAnsi"/>
                <w:b/>
                <w:color w:val="0070C0"/>
              </w:rPr>
            </w:pPr>
            <w:r w:rsidRPr="00BE40DA">
              <w:rPr>
                <w:rFonts w:asciiTheme="minorHAnsi" w:hAnsiTheme="minorHAnsi" w:cstheme="minorHAnsi"/>
                <w:b/>
                <w:color w:val="0070C0"/>
              </w:rPr>
              <w:t>Document/file</w:t>
            </w:r>
          </w:p>
        </w:tc>
        <w:tc>
          <w:tcPr>
            <w:tcW w:w="3167" w:type="dxa"/>
            <w:tcMar>
              <w:top w:w="113" w:type="dxa"/>
            </w:tcMar>
          </w:tcPr>
          <w:p w14:paraId="1A1CCB34" w14:textId="77777777" w:rsidR="005B3205" w:rsidRPr="00BE40DA" w:rsidRDefault="000B1805" w:rsidP="00BE40DA">
            <w:pPr>
              <w:pStyle w:val="ListParagraph"/>
              <w:spacing w:line="276" w:lineRule="auto"/>
              <w:ind w:left="0"/>
              <w:jc w:val="center"/>
              <w:rPr>
                <w:rFonts w:asciiTheme="minorHAnsi" w:hAnsiTheme="minorHAnsi" w:cstheme="minorHAnsi"/>
                <w:b/>
                <w:color w:val="0070C0"/>
              </w:rPr>
            </w:pPr>
            <w:r w:rsidRPr="00BE40DA">
              <w:rPr>
                <w:rFonts w:asciiTheme="minorHAnsi" w:hAnsiTheme="minorHAnsi" w:cstheme="minorHAnsi"/>
                <w:b/>
                <w:color w:val="0070C0"/>
              </w:rPr>
              <w:t>Minimum retention</w:t>
            </w:r>
          </w:p>
        </w:tc>
        <w:tc>
          <w:tcPr>
            <w:tcW w:w="3637" w:type="dxa"/>
            <w:tcMar>
              <w:top w:w="113" w:type="dxa"/>
            </w:tcMar>
          </w:tcPr>
          <w:p w14:paraId="5DAC4AC7" w14:textId="77777777" w:rsidR="005B3205" w:rsidRPr="00BE40DA" w:rsidRDefault="000B1805" w:rsidP="00BE40DA">
            <w:pPr>
              <w:pStyle w:val="ListParagraph"/>
              <w:spacing w:line="276" w:lineRule="auto"/>
              <w:ind w:left="0"/>
              <w:jc w:val="center"/>
              <w:rPr>
                <w:rFonts w:asciiTheme="minorHAnsi" w:hAnsiTheme="minorHAnsi" w:cstheme="minorHAnsi"/>
                <w:b/>
                <w:color w:val="0070C0"/>
              </w:rPr>
            </w:pPr>
            <w:r w:rsidRPr="00BE40DA">
              <w:rPr>
                <w:rFonts w:asciiTheme="minorHAnsi" w:hAnsiTheme="minorHAnsi" w:cstheme="minorHAnsi"/>
                <w:b/>
                <w:color w:val="0070C0"/>
              </w:rPr>
              <w:t>Reason</w:t>
            </w:r>
          </w:p>
        </w:tc>
      </w:tr>
      <w:tr w:rsidR="00645C98" w:rsidRPr="00BE40DA" w14:paraId="46469548" w14:textId="77777777" w:rsidTr="005A4723">
        <w:tc>
          <w:tcPr>
            <w:tcW w:w="2972" w:type="dxa"/>
            <w:tcMar>
              <w:top w:w="113" w:type="dxa"/>
            </w:tcMar>
          </w:tcPr>
          <w:p w14:paraId="45BD2C1B"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lastRenderedPageBreak/>
              <w:t>Advertising materials for display on noticeboards</w:t>
            </w:r>
          </w:p>
        </w:tc>
        <w:tc>
          <w:tcPr>
            <w:tcW w:w="3167" w:type="dxa"/>
            <w:tcMar>
              <w:top w:w="113" w:type="dxa"/>
            </w:tcMar>
          </w:tcPr>
          <w:p w14:paraId="0551F2BC"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For as long as it is useful or relevant</w:t>
            </w:r>
          </w:p>
        </w:tc>
        <w:tc>
          <w:tcPr>
            <w:tcW w:w="3637" w:type="dxa"/>
            <w:tcMar>
              <w:top w:w="113" w:type="dxa"/>
            </w:tcMar>
          </w:tcPr>
          <w:p w14:paraId="33D9D17E"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Information</w:t>
            </w:r>
          </w:p>
        </w:tc>
      </w:tr>
      <w:tr w:rsidR="00645C98" w:rsidRPr="00BE40DA" w14:paraId="59E214AC" w14:textId="77777777" w:rsidTr="005A4723">
        <w:tc>
          <w:tcPr>
            <w:tcW w:w="2972" w:type="dxa"/>
            <w:tcMar>
              <w:top w:w="113" w:type="dxa"/>
            </w:tcMar>
          </w:tcPr>
          <w:p w14:paraId="1CD9C213"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Annual Accounts</w:t>
            </w:r>
          </w:p>
        </w:tc>
        <w:tc>
          <w:tcPr>
            <w:tcW w:w="3167" w:type="dxa"/>
            <w:tcMar>
              <w:top w:w="113" w:type="dxa"/>
            </w:tcMar>
          </w:tcPr>
          <w:p w14:paraId="68F7215A"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Indefinite</w:t>
            </w:r>
          </w:p>
        </w:tc>
        <w:tc>
          <w:tcPr>
            <w:tcW w:w="3637" w:type="dxa"/>
            <w:tcMar>
              <w:top w:w="113" w:type="dxa"/>
            </w:tcMar>
          </w:tcPr>
          <w:p w14:paraId="6BC75A5A"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Parish Archives</w:t>
            </w:r>
          </w:p>
        </w:tc>
      </w:tr>
      <w:tr w:rsidR="00645C98" w:rsidRPr="00BE40DA" w14:paraId="5600FF86" w14:textId="77777777" w:rsidTr="005A4723">
        <w:tc>
          <w:tcPr>
            <w:tcW w:w="2972" w:type="dxa"/>
            <w:tcMar>
              <w:top w:w="113" w:type="dxa"/>
            </w:tcMar>
          </w:tcPr>
          <w:p w14:paraId="513FEC91"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Annual Return</w:t>
            </w:r>
          </w:p>
        </w:tc>
        <w:tc>
          <w:tcPr>
            <w:tcW w:w="3167" w:type="dxa"/>
            <w:tcMar>
              <w:top w:w="113" w:type="dxa"/>
            </w:tcMar>
          </w:tcPr>
          <w:p w14:paraId="1C63479A"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Indefinite</w:t>
            </w:r>
          </w:p>
        </w:tc>
        <w:tc>
          <w:tcPr>
            <w:tcW w:w="3637" w:type="dxa"/>
            <w:tcMar>
              <w:top w:w="113" w:type="dxa"/>
            </w:tcMar>
          </w:tcPr>
          <w:p w14:paraId="27BE9904"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Parish Archives</w:t>
            </w:r>
          </w:p>
        </w:tc>
      </w:tr>
      <w:tr w:rsidR="00645C98" w:rsidRPr="00BE40DA" w14:paraId="70DFD2C1" w14:textId="77777777" w:rsidTr="005A4723">
        <w:tc>
          <w:tcPr>
            <w:tcW w:w="2972" w:type="dxa"/>
            <w:tcMar>
              <w:top w:w="113" w:type="dxa"/>
            </w:tcMar>
          </w:tcPr>
          <w:p w14:paraId="7F57A60C"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Assets Register</w:t>
            </w:r>
          </w:p>
        </w:tc>
        <w:tc>
          <w:tcPr>
            <w:tcW w:w="3167" w:type="dxa"/>
            <w:tcMar>
              <w:top w:w="113" w:type="dxa"/>
            </w:tcMar>
          </w:tcPr>
          <w:p w14:paraId="608A098D"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Indefinite</w:t>
            </w:r>
          </w:p>
        </w:tc>
        <w:tc>
          <w:tcPr>
            <w:tcW w:w="3637" w:type="dxa"/>
            <w:tcMar>
              <w:top w:w="113" w:type="dxa"/>
            </w:tcMar>
          </w:tcPr>
          <w:p w14:paraId="2A9D5558"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Audit/Parish Archives (after 10 years)</w:t>
            </w:r>
          </w:p>
        </w:tc>
      </w:tr>
      <w:tr w:rsidR="00645C98" w:rsidRPr="00BE40DA" w14:paraId="2694A724" w14:textId="77777777" w:rsidTr="005A4723">
        <w:tc>
          <w:tcPr>
            <w:tcW w:w="2972" w:type="dxa"/>
            <w:tcMar>
              <w:top w:w="113" w:type="dxa"/>
            </w:tcMar>
          </w:tcPr>
          <w:p w14:paraId="55A52262"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Bank statements</w:t>
            </w:r>
          </w:p>
        </w:tc>
        <w:tc>
          <w:tcPr>
            <w:tcW w:w="3167" w:type="dxa"/>
            <w:tcMar>
              <w:top w:w="113" w:type="dxa"/>
            </w:tcMar>
          </w:tcPr>
          <w:p w14:paraId="3B24F593"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7 years</w:t>
            </w:r>
          </w:p>
        </w:tc>
        <w:tc>
          <w:tcPr>
            <w:tcW w:w="3637" w:type="dxa"/>
            <w:tcMar>
              <w:top w:w="113" w:type="dxa"/>
            </w:tcMar>
          </w:tcPr>
          <w:p w14:paraId="13EDD86E"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Audit/management</w:t>
            </w:r>
          </w:p>
        </w:tc>
      </w:tr>
      <w:tr w:rsidR="00645C98" w:rsidRPr="00BE40DA" w14:paraId="7A8BB3A8" w14:textId="77777777" w:rsidTr="005A4723">
        <w:tc>
          <w:tcPr>
            <w:tcW w:w="2972" w:type="dxa"/>
            <w:tcMar>
              <w:top w:w="113" w:type="dxa"/>
            </w:tcMar>
          </w:tcPr>
          <w:p w14:paraId="2FDCC5E1"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Certificate of Employer’s Liability</w:t>
            </w:r>
          </w:p>
        </w:tc>
        <w:tc>
          <w:tcPr>
            <w:tcW w:w="3167" w:type="dxa"/>
            <w:tcMar>
              <w:top w:w="113" w:type="dxa"/>
            </w:tcMar>
          </w:tcPr>
          <w:p w14:paraId="43A00C40"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40 years</w:t>
            </w:r>
          </w:p>
        </w:tc>
        <w:tc>
          <w:tcPr>
            <w:tcW w:w="3637" w:type="dxa"/>
            <w:tcMar>
              <w:top w:w="113" w:type="dxa"/>
            </w:tcMar>
          </w:tcPr>
          <w:p w14:paraId="6E02BFF9"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Audit/legal</w:t>
            </w:r>
          </w:p>
        </w:tc>
      </w:tr>
      <w:tr w:rsidR="00645C98" w:rsidRPr="00BE40DA" w14:paraId="74DDB4C3" w14:textId="77777777" w:rsidTr="005A4723">
        <w:tc>
          <w:tcPr>
            <w:tcW w:w="2972" w:type="dxa"/>
            <w:tcMar>
              <w:top w:w="113" w:type="dxa"/>
            </w:tcMar>
          </w:tcPr>
          <w:p w14:paraId="5C782C24"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Certificate of Public Liability</w:t>
            </w:r>
          </w:p>
        </w:tc>
        <w:tc>
          <w:tcPr>
            <w:tcW w:w="3167" w:type="dxa"/>
            <w:tcMar>
              <w:top w:w="113" w:type="dxa"/>
            </w:tcMar>
          </w:tcPr>
          <w:p w14:paraId="09424184"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40 years</w:t>
            </w:r>
          </w:p>
        </w:tc>
        <w:tc>
          <w:tcPr>
            <w:tcW w:w="3637" w:type="dxa"/>
            <w:tcMar>
              <w:top w:w="113" w:type="dxa"/>
            </w:tcMar>
          </w:tcPr>
          <w:p w14:paraId="4DD80FA9"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Audit/legal</w:t>
            </w:r>
          </w:p>
        </w:tc>
      </w:tr>
      <w:tr w:rsidR="00645C98" w:rsidRPr="00BE40DA" w14:paraId="1265A6BC" w14:textId="77777777" w:rsidTr="005A4723">
        <w:tc>
          <w:tcPr>
            <w:tcW w:w="2972" w:type="dxa"/>
            <w:tcMar>
              <w:top w:w="113" w:type="dxa"/>
            </w:tcMar>
          </w:tcPr>
          <w:p w14:paraId="786C8C08"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Cheque book stubs</w:t>
            </w:r>
          </w:p>
        </w:tc>
        <w:tc>
          <w:tcPr>
            <w:tcW w:w="3167" w:type="dxa"/>
            <w:tcMar>
              <w:top w:w="113" w:type="dxa"/>
            </w:tcMar>
          </w:tcPr>
          <w:p w14:paraId="7744FE06"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24 months from last completed audit</w:t>
            </w:r>
          </w:p>
        </w:tc>
        <w:tc>
          <w:tcPr>
            <w:tcW w:w="3637" w:type="dxa"/>
            <w:tcMar>
              <w:top w:w="113" w:type="dxa"/>
            </w:tcMar>
          </w:tcPr>
          <w:p w14:paraId="2CD21468"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Audit/Management</w:t>
            </w:r>
          </w:p>
        </w:tc>
      </w:tr>
      <w:tr w:rsidR="00645C98" w:rsidRPr="00BE40DA" w14:paraId="47F0390A" w14:textId="77777777" w:rsidTr="005A4723">
        <w:tc>
          <w:tcPr>
            <w:tcW w:w="2972" w:type="dxa"/>
            <w:tcMar>
              <w:top w:w="113" w:type="dxa"/>
            </w:tcMar>
          </w:tcPr>
          <w:p w14:paraId="60BA42AD"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Complaints</w:t>
            </w:r>
          </w:p>
        </w:tc>
        <w:tc>
          <w:tcPr>
            <w:tcW w:w="3167" w:type="dxa"/>
            <w:tcMar>
              <w:top w:w="113" w:type="dxa"/>
            </w:tcMar>
          </w:tcPr>
          <w:p w14:paraId="649CD285"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3 years from clearance</w:t>
            </w:r>
          </w:p>
        </w:tc>
        <w:tc>
          <w:tcPr>
            <w:tcW w:w="3637" w:type="dxa"/>
            <w:tcMar>
              <w:top w:w="113" w:type="dxa"/>
            </w:tcMar>
          </w:tcPr>
          <w:p w14:paraId="6F4512D4"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Management</w:t>
            </w:r>
          </w:p>
        </w:tc>
      </w:tr>
      <w:tr w:rsidR="00645C98" w:rsidRPr="00BE40DA" w14:paraId="27B7CE79" w14:textId="77777777" w:rsidTr="005A4723">
        <w:tc>
          <w:tcPr>
            <w:tcW w:w="2972" w:type="dxa"/>
            <w:tcMar>
              <w:top w:w="113" w:type="dxa"/>
            </w:tcMar>
          </w:tcPr>
          <w:p w14:paraId="65C90F5E"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Correspondence</w:t>
            </w:r>
          </w:p>
        </w:tc>
        <w:tc>
          <w:tcPr>
            <w:tcW w:w="3167" w:type="dxa"/>
            <w:tcMar>
              <w:top w:w="113" w:type="dxa"/>
            </w:tcMar>
          </w:tcPr>
          <w:p w14:paraId="6D5F8813"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2 years</w:t>
            </w:r>
          </w:p>
        </w:tc>
        <w:tc>
          <w:tcPr>
            <w:tcW w:w="3637" w:type="dxa"/>
            <w:tcMar>
              <w:top w:w="113" w:type="dxa"/>
            </w:tcMar>
          </w:tcPr>
          <w:p w14:paraId="04F43592"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Management</w:t>
            </w:r>
          </w:p>
        </w:tc>
      </w:tr>
      <w:tr w:rsidR="00645C98" w:rsidRPr="00BE40DA" w14:paraId="67C2A6C7" w14:textId="77777777" w:rsidTr="005A4723">
        <w:tc>
          <w:tcPr>
            <w:tcW w:w="2972" w:type="dxa"/>
            <w:tcMar>
              <w:top w:w="113" w:type="dxa"/>
            </w:tcMar>
          </w:tcPr>
          <w:p w14:paraId="5178C6C8"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Correspondence relating to staff</w:t>
            </w:r>
          </w:p>
        </w:tc>
        <w:tc>
          <w:tcPr>
            <w:tcW w:w="3167" w:type="dxa"/>
            <w:tcMar>
              <w:top w:w="113" w:type="dxa"/>
            </w:tcMar>
          </w:tcPr>
          <w:p w14:paraId="216EC3CB"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Term of employment plus 7 years</w:t>
            </w:r>
          </w:p>
        </w:tc>
        <w:tc>
          <w:tcPr>
            <w:tcW w:w="3637" w:type="dxa"/>
            <w:tcMar>
              <w:top w:w="113" w:type="dxa"/>
            </w:tcMar>
          </w:tcPr>
          <w:p w14:paraId="315A141F"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Management</w:t>
            </w:r>
          </w:p>
        </w:tc>
      </w:tr>
      <w:tr w:rsidR="00645C98" w:rsidRPr="00BE40DA" w14:paraId="49970B72" w14:textId="77777777" w:rsidTr="005A4723">
        <w:tc>
          <w:tcPr>
            <w:tcW w:w="2972" w:type="dxa"/>
            <w:tcMar>
              <w:top w:w="113" w:type="dxa"/>
            </w:tcMar>
          </w:tcPr>
          <w:p w14:paraId="3184FF01"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Deeds, leases, agreements and contracts</w:t>
            </w:r>
          </w:p>
        </w:tc>
        <w:tc>
          <w:tcPr>
            <w:tcW w:w="3167" w:type="dxa"/>
            <w:tcMar>
              <w:top w:w="113" w:type="dxa"/>
            </w:tcMar>
          </w:tcPr>
          <w:p w14:paraId="5637939E"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Indefinite</w:t>
            </w:r>
          </w:p>
        </w:tc>
        <w:tc>
          <w:tcPr>
            <w:tcW w:w="3637" w:type="dxa"/>
            <w:tcMar>
              <w:top w:w="113" w:type="dxa"/>
            </w:tcMar>
          </w:tcPr>
          <w:p w14:paraId="2D26EE77"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Audit/Parish Archives (5 years after cessation of document period)</w:t>
            </w:r>
          </w:p>
        </w:tc>
      </w:tr>
      <w:tr w:rsidR="00645C98" w:rsidRPr="00BE40DA" w14:paraId="5C053F49" w14:textId="77777777" w:rsidTr="005A4723">
        <w:tc>
          <w:tcPr>
            <w:tcW w:w="2972" w:type="dxa"/>
            <w:tcMar>
              <w:top w:w="113" w:type="dxa"/>
            </w:tcMar>
          </w:tcPr>
          <w:p w14:paraId="429EE171"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Documents for legal purposes</w:t>
            </w:r>
          </w:p>
        </w:tc>
        <w:tc>
          <w:tcPr>
            <w:tcW w:w="3167" w:type="dxa"/>
            <w:tcMar>
              <w:top w:w="113" w:type="dxa"/>
            </w:tcMar>
          </w:tcPr>
          <w:tbl>
            <w:tblPr>
              <w:tblStyle w:val="TableGrid"/>
              <w:tblW w:w="2834" w:type="dxa"/>
              <w:tblLook w:val="04A0" w:firstRow="1" w:lastRow="0" w:firstColumn="1" w:lastColumn="0" w:noHBand="0" w:noVBand="1"/>
            </w:tblPr>
            <w:tblGrid>
              <w:gridCol w:w="1182"/>
              <w:gridCol w:w="1652"/>
            </w:tblGrid>
            <w:tr w:rsidR="00645C98" w:rsidRPr="00BE40DA" w14:paraId="05041833" w14:textId="77777777" w:rsidTr="000C100F">
              <w:tc>
                <w:tcPr>
                  <w:tcW w:w="924" w:type="dxa"/>
                </w:tcPr>
                <w:p w14:paraId="643B7B66" w14:textId="77777777" w:rsidR="00645C98" w:rsidRPr="00BE40DA" w:rsidRDefault="00645C98" w:rsidP="00BE40DA">
                  <w:pPr>
                    <w:pStyle w:val="ListParagraph"/>
                    <w:spacing w:line="276" w:lineRule="auto"/>
                    <w:ind w:left="0"/>
                    <w:rPr>
                      <w:rFonts w:asciiTheme="minorHAnsi" w:hAnsiTheme="minorHAnsi" w:cstheme="minorHAnsi"/>
                      <w:b/>
                      <w:color w:val="000000" w:themeColor="text1"/>
                      <w:sz w:val="20"/>
                      <w:szCs w:val="20"/>
                    </w:rPr>
                  </w:pPr>
                  <w:r w:rsidRPr="00BE40DA">
                    <w:rPr>
                      <w:rFonts w:asciiTheme="minorHAnsi" w:hAnsiTheme="minorHAnsi" w:cstheme="minorHAnsi"/>
                      <w:b/>
                      <w:color w:val="000000" w:themeColor="text1"/>
                      <w:sz w:val="20"/>
                      <w:szCs w:val="20"/>
                    </w:rPr>
                    <w:t>Category</w:t>
                  </w:r>
                </w:p>
              </w:tc>
              <w:tc>
                <w:tcPr>
                  <w:tcW w:w="1910" w:type="dxa"/>
                </w:tcPr>
                <w:p w14:paraId="58F9DF9B" w14:textId="77777777" w:rsidR="00645C98" w:rsidRPr="00BE40DA" w:rsidRDefault="00645C98" w:rsidP="00BE40DA">
                  <w:pPr>
                    <w:pStyle w:val="ListParagraph"/>
                    <w:spacing w:line="276" w:lineRule="auto"/>
                    <w:ind w:left="0"/>
                    <w:rPr>
                      <w:rFonts w:asciiTheme="minorHAnsi" w:hAnsiTheme="minorHAnsi" w:cstheme="minorHAnsi"/>
                      <w:b/>
                      <w:color w:val="000000" w:themeColor="text1"/>
                      <w:sz w:val="20"/>
                      <w:szCs w:val="20"/>
                    </w:rPr>
                  </w:pPr>
                  <w:r w:rsidRPr="00BE40DA">
                    <w:rPr>
                      <w:rFonts w:asciiTheme="minorHAnsi" w:hAnsiTheme="minorHAnsi" w:cstheme="minorHAnsi"/>
                      <w:b/>
                      <w:color w:val="000000" w:themeColor="text1"/>
                      <w:sz w:val="20"/>
                      <w:szCs w:val="20"/>
                    </w:rPr>
                    <w:t>Limitation period</w:t>
                  </w:r>
                </w:p>
              </w:tc>
            </w:tr>
            <w:tr w:rsidR="00645C98" w:rsidRPr="00BE40DA" w14:paraId="2BD5C22F" w14:textId="77777777" w:rsidTr="000C100F">
              <w:tc>
                <w:tcPr>
                  <w:tcW w:w="924" w:type="dxa"/>
                </w:tcPr>
                <w:p w14:paraId="09211CAB" w14:textId="77777777" w:rsidR="00645C98" w:rsidRPr="00BE40DA" w:rsidRDefault="00645C98" w:rsidP="00BE40DA">
                  <w:pPr>
                    <w:pStyle w:val="ListParagraph"/>
                    <w:spacing w:line="276" w:lineRule="auto"/>
                    <w:ind w:left="0"/>
                    <w:rPr>
                      <w:rFonts w:asciiTheme="minorHAnsi" w:hAnsiTheme="minorHAnsi" w:cstheme="minorHAnsi"/>
                      <w:color w:val="000000" w:themeColor="text1"/>
                      <w:sz w:val="20"/>
                      <w:szCs w:val="20"/>
                    </w:rPr>
                  </w:pPr>
                  <w:r w:rsidRPr="00BE40DA">
                    <w:rPr>
                      <w:rFonts w:asciiTheme="minorHAnsi" w:hAnsiTheme="minorHAnsi" w:cstheme="minorHAnsi"/>
                      <w:color w:val="000000" w:themeColor="text1"/>
                      <w:sz w:val="20"/>
                      <w:szCs w:val="20"/>
                    </w:rPr>
                    <w:t>Breach of Trust</w:t>
                  </w:r>
                </w:p>
              </w:tc>
              <w:tc>
                <w:tcPr>
                  <w:tcW w:w="1910" w:type="dxa"/>
                </w:tcPr>
                <w:p w14:paraId="5655922E" w14:textId="77777777" w:rsidR="00645C98" w:rsidRPr="00BE40DA" w:rsidRDefault="00645C98" w:rsidP="00BE40DA">
                  <w:pPr>
                    <w:pStyle w:val="ListParagraph"/>
                    <w:spacing w:line="276" w:lineRule="auto"/>
                    <w:ind w:left="0"/>
                    <w:rPr>
                      <w:rFonts w:asciiTheme="minorHAnsi" w:hAnsiTheme="minorHAnsi" w:cstheme="minorHAnsi"/>
                      <w:color w:val="000000" w:themeColor="text1"/>
                      <w:sz w:val="20"/>
                      <w:szCs w:val="20"/>
                    </w:rPr>
                  </w:pPr>
                  <w:r w:rsidRPr="00BE40DA">
                    <w:rPr>
                      <w:rFonts w:asciiTheme="minorHAnsi" w:hAnsiTheme="minorHAnsi" w:cstheme="minorHAnsi"/>
                      <w:color w:val="000000" w:themeColor="text1"/>
                      <w:sz w:val="20"/>
                      <w:szCs w:val="20"/>
                    </w:rPr>
                    <w:t>None</w:t>
                  </w:r>
                </w:p>
              </w:tc>
            </w:tr>
            <w:tr w:rsidR="00645C98" w:rsidRPr="00BE40DA" w14:paraId="05E8AD1F" w14:textId="77777777" w:rsidTr="000C100F">
              <w:tc>
                <w:tcPr>
                  <w:tcW w:w="924" w:type="dxa"/>
                </w:tcPr>
                <w:p w14:paraId="428745E3" w14:textId="77777777" w:rsidR="00645C98" w:rsidRPr="00BE40DA" w:rsidRDefault="00645C98" w:rsidP="00BE40DA">
                  <w:pPr>
                    <w:pStyle w:val="ListParagraph"/>
                    <w:spacing w:line="276" w:lineRule="auto"/>
                    <w:ind w:left="0"/>
                    <w:rPr>
                      <w:rFonts w:asciiTheme="minorHAnsi" w:hAnsiTheme="minorHAnsi" w:cstheme="minorHAnsi"/>
                      <w:color w:val="000000" w:themeColor="text1"/>
                      <w:sz w:val="20"/>
                      <w:szCs w:val="20"/>
                    </w:rPr>
                  </w:pPr>
                  <w:r w:rsidRPr="00BE40DA">
                    <w:rPr>
                      <w:rFonts w:asciiTheme="minorHAnsi" w:hAnsiTheme="minorHAnsi" w:cstheme="minorHAnsi"/>
                      <w:color w:val="000000" w:themeColor="text1"/>
                      <w:sz w:val="20"/>
                      <w:szCs w:val="20"/>
                    </w:rPr>
                    <w:t>Contract</w:t>
                  </w:r>
                </w:p>
              </w:tc>
              <w:tc>
                <w:tcPr>
                  <w:tcW w:w="1910" w:type="dxa"/>
                </w:tcPr>
                <w:p w14:paraId="5A90F3E0" w14:textId="77777777" w:rsidR="00645C98" w:rsidRPr="00BE40DA" w:rsidRDefault="00645C98" w:rsidP="00BE40DA">
                  <w:pPr>
                    <w:pStyle w:val="ListParagraph"/>
                    <w:spacing w:line="276" w:lineRule="auto"/>
                    <w:ind w:left="0"/>
                    <w:rPr>
                      <w:rFonts w:asciiTheme="minorHAnsi" w:hAnsiTheme="minorHAnsi" w:cstheme="minorHAnsi"/>
                      <w:color w:val="000000" w:themeColor="text1"/>
                      <w:sz w:val="20"/>
                      <w:szCs w:val="20"/>
                    </w:rPr>
                  </w:pPr>
                  <w:r w:rsidRPr="00BE40DA">
                    <w:rPr>
                      <w:rFonts w:asciiTheme="minorHAnsi" w:hAnsiTheme="minorHAnsi" w:cstheme="minorHAnsi"/>
                      <w:color w:val="000000" w:themeColor="text1"/>
                      <w:sz w:val="20"/>
                      <w:szCs w:val="20"/>
                    </w:rPr>
                    <w:t>6 years</w:t>
                  </w:r>
                </w:p>
              </w:tc>
            </w:tr>
            <w:tr w:rsidR="00645C98" w:rsidRPr="00BE40DA" w14:paraId="560360E3" w14:textId="77777777" w:rsidTr="000C100F">
              <w:tc>
                <w:tcPr>
                  <w:tcW w:w="924" w:type="dxa"/>
                </w:tcPr>
                <w:p w14:paraId="4A464272" w14:textId="77777777" w:rsidR="00645C98" w:rsidRPr="00BE40DA" w:rsidRDefault="00645C98" w:rsidP="00BE40DA">
                  <w:pPr>
                    <w:pStyle w:val="ListParagraph"/>
                    <w:spacing w:line="276" w:lineRule="auto"/>
                    <w:ind w:left="0"/>
                    <w:rPr>
                      <w:rFonts w:asciiTheme="minorHAnsi" w:hAnsiTheme="minorHAnsi" w:cstheme="minorHAnsi"/>
                      <w:color w:val="000000" w:themeColor="text1"/>
                      <w:sz w:val="20"/>
                      <w:szCs w:val="20"/>
                    </w:rPr>
                  </w:pPr>
                  <w:r w:rsidRPr="00BE40DA">
                    <w:rPr>
                      <w:rFonts w:asciiTheme="minorHAnsi" w:hAnsiTheme="minorHAnsi" w:cstheme="minorHAnsi"/>
                      <w:color w:val="000000" w:themeColor="text1"/>
                      <w:sz w:val="20"/>
                      <w:szCs w:val="20"/>
                    </w:rPr>
                    <w:t>Defamation</w:t>
                  </w:r>
                </w:p>
              </w:tc>
              <w:tc>
                <w:tcPr>
                  <w:tcW w:w="1910" w:type="dxa"/>
                </w:tcPr>
                <w:p w14:paraId="046FF47F" w14:textId="77777777" w:rsidR="00645C98" w:rsidRPr="00BE40DA" w:rsidRDefault="00645C98" w:rsidP="00BE40DA">
                  <w:pPr>
                    <w:pStyle w:val="ListParagraph"/>
                    <w:spacing w:line="276" w:lineRule="auto"/>
                    <w:ind w:left="0"/>
                    <w:rPr>
                      <w:rFonts w:asciiTheme="minorHAnsi" w:hAnsiTheme="minorHAnsi" w:cstheme="minorHAnsi"/>
                      <w:color w:val="000000" w:themeColor="text1"/>
                      <w:sz w:val="20"/>
                      <w:szCs w:val="20"/>
                    </w:rPr>
                  </w:pPr>
                  <w:r w:rsidRPr="00BE40DA">
                    <w:rPr>
                      <w:rFonts w:asciiTheme="minorHAnsi" w:hAnsiTheme="minorHAnsi" w:cstheme="minorHAnsi"/>
                      <w:color w:val="000000" w:themeColor="text1"/>
                      <w:sz w:val="20"/>
                      <w:szCs w:val="20"/>
                    </w:rPr>
                    <w:t>1 year</w:t>
                  </w:r>
                </w:p>
              </w:tc>
            </w:tr>
            <w:tr w:rsidR="00645C98" w:rsidRPr="00BE40DA" w14:paraId="0969151E" w14:textId="77777777" w:rsidTr="000C100F">
              <w:tc>
                <w:tcPr>
                  <w:tcW w:w="924" w:type="dxa"/>
                </w:tcPr>
                <w:p w14:paraId="5AA8B982" w14:textId="77777777" w:rsidR="00645C98" w:rsidRPr="00BE40DA" w:rsidRDefault="00645C98" w:rsidP="00BE40DA">
                  <w:pPr>
                    <w:pStyle w:val="ListParagraph"/>
                    <w:spacing w:line="276" w:lineRule="auto"/>
                    <w:ind w:left="0"/>
                    <w:rPr>
                      <w:rFonts w:asciiTheme="minorHAnsi" w:hAnsiTheme="minorHAnsi" w:cstheme="minorHAnsi"/>
                      <w:color w:val="000000" w:themeColor="text1"/>
                      <w:sz w:val="20"/>
                      <w:szCs w:val="20"/>
                    </w:rPr>
                  </w:pPr>
                  <w:r w:rsidRPr="00BE40DA">
                    <w:rPr>
                      <w:rFonts w:asciiTheme="minorHAnsi" w:hAnsiTheme="minorHAnsi" w:cstheme="minorHAnsi"/>
                      <w:color w:val="000000" w:themeColor="text1"/>
                      <w:sz w:val="20"/>
                      <w:szCs w:val="20"/>
                    </w:rPr>
                    <w:t>Leases</w:t>
                  </w:r>
                </w:p>
              </w:tc>
              <w:tc>
                <w:tcPr>
                  <w:tcW w:w="1910" w:type="dxa"/>
                </w:tcPr>
                <w:p w14:paraId="15E1904A" w14:textId="77777777" w:rsidR="00645C98" w:rsidRPr="00BE40DA" w:rsidRDefault="00645C98" w:rsidP="00BE40DA">
                  <w:pPr>
                    <w:pStyle w:val="ListParagraph"/>
                    <w:spacing w:line="276" w:lineRule="auto"/>
                    <w:ind w:left="0"/>
                    <w:rPr>
                      <w:rFonts w:asciiTheme="minorHAnsi" w:hAnsiTheme="minorHAnsi" w:cstheme="minorHAnsi"/>
                      <w:color w:val="000000" w:themeColor="text1"/>
                      <w:sz w:val="20"/>
                      <w:szCs w:val="20"/>
                    </w:rPr>
                  </w:pPr>
                  <w:r w:rsidRPr="00BE40DA">
                    <w:rPr>
                      <w:rFonts w:asciiTheme="minorHAnsi" w:hAnsiTheme="minorHAnsi" w:cstheme="minorHAnsi"/>
                      <w:color w:val="000000" w:themeColor="text1"/>
                      <w:sz w:val="20"/>
                      <w:szCs w:val="20"/>
                    </w:rPr>
                    <w:t>12 years</w:t>
                  </w:r>
                </w:p>
              </w:tc>
            </w:tr>
            <w:tr w:rsidR="00645C98" w:rsidRPr="00BE40DA" w14:paraId="44C8B134" w14:textId="77777777" w:rsidTr="000C100F">
              <w:tc>
                <w:tcPr>
                  <w:tcW w:w="924" w:type="dxa"/>
                </w:tcPr>
                <w:p w14:paraId="1F5BD626" w14:textId="77777777" w:rsidR="00645C98" w:rsidRPr="00BE40DA" w:rsidRDefault="00645C98" w:rsidP="00BE40DA">
                  <w:pPr>
                    <w:pStyle w:val="ListParagraph"/>
                    <w:spacing w:line="276" w:lineRule="auto"/>
                    <w:ind w:left="0"/>
                    <w:rPr>
                      <w:rFonts w:asciiTheme="minorHAnsi" w:hAnsiTheme="minorHAnsi" w:cstheme="minorHAnsi"/>
                      <w:color w:val="000000" w:themeColor="text1"/>
                      <w:sz w:val="20"/>
                      <w:szCs w:val="20"/>
                    </w:rPr>
                  </w:pPr>
                  <w:r w:rsidRPr="00BE40DA">
                    <w:rPr>
                      <w:rFonts w:asciiTheme="minorHAnsi" w:hAnsiTheme="minorHAnsi" w:cstheme="minorHAnsi"/>
                      <w:color w:val="000000" w:themeColor="text1"/>
                      <w:sz w:val="20"/>
                      <w:szCs w:val="20"/>
                    </w:rPr>
                    <w:t>Negligence</w:t>
                  </w:r>
                </w:p>
              </w:tc>
              <w:tc>
                <w:tcPr>
                  <w:tcW w:w="1910" w:type="dxa"/>
                </w:tcPr>
                <w:p w14:paraId="213336C4" w14:textId="77777777" w:rsidR="00645C98" w:rsidRPr="00BE40DA" w:rsidRDefault="00645C98" w:rsidP="00BE40DA">
                  <w:pPr>
                    <w:pStyle w:val="ListParagraph"/>
                    <w:spacing w:line="276" w:lineRule="auto"/>
                    <w:ind w:left="0"/>
                    <w:rPr>
                      <w:rFonts w:asciiTheme="minorHAnsi" w:hAnsiTheme="minorHAnsi" w:cstheme="minorHAnsi"/>
                      <w:color w:val="000000" w:themeColor="text1"/>
                      <w:sz w:val="20"/>
                      <w:szCs w:val="20"/>
                    </w:rPr>
                  </w:pPr>
                  <w:r w:rsidRPr="00BE40DA">
                    <w:rPr>
                      <w:rFonts w:asciiTheme="minorHAnsi" w:hAnsiTheme="minorHAnsi" w:cstheme="minorHAnsi"/>
                      <w:color w:val="000000" w:themeColor="text1"/>
                      <w:sz w:val="20"/>
                      <w:szCs w:val="20"/>
                    </w:rPr>
                    <w:t>6 years</w:t>
                  </w:r>
                </w:p>
              </w:tc>
            </w:tr>
            <w:tr w:rsidR="00645C98" w:rsidRPr="00BE40DA" w14:paraId="56A0D06B" w14:textId="77777777" w:rsidTr="000C100F">
              <w:tc>
                <w:tcPr>
                  <w:tcW w:w="924" w:type="dxa"/>
                </w:tcPr>
                <w:p w14:paraId="6242F3FA" w14:textId="77777777" w:rsidR="00645C98" w:rsidRPr="00BE40DA" w:rsidRDefault="00645C98" w:rsidP="00BE40DA">
                  <w:pPr>
                    <w:pStyle w:val="ListParagraph"/>
                    <w:spacing w:line="276" w:lineRule="auto"/>
                    <w:ind w:left="0"/>
                    <w:rPr>
                      <w:rFonts w:asciiTheme="minorHAnsi" w:hAnsiTheme="minorHAnsi" w:cstheme="minorHAnsi"/>
                      <w:color w:val="000000" w:themeColor="text1"/>
                      <w:sz w:val="20"/>
                      <w:szCs w:val="20"/>
                    </w:rPr>
                  </w:pPr>
                  <w:r w:rsidRPr="00BE40DA">
                    <w:rPr>
                      <w:rFonts w:asciiTheme="minorHAnsi" w:hAnsiTheme="minorHAnsi" w:cstheme="minorHAnsi"/>
                      <w:color w:val="000000" w:themeColor="text1"/>
                      <w:sz w:val="20"/>
                      <w:szCs w:val="20"/>
                    </w:rPr>
                    <w:t>Personal injury</w:t>
                  </w:r>
                </w:p>
              </w:tc>
              <w:tc>
                <w:tcPr>
                  <w:tcW w:w="1910" w:type="dxa"/>
                </w:tcPr>
                <w:p w14:paraId="3D96A0BA" w14:textId="77777777" w:rsidR="00645C98" w:rsidRPr="00BE40DA" w:rsidRDefault="00645C98" w:rsidP="00BE40DA">
                  <w:pPr>
                    <w:pStyle w:val="ListParagraph"/>
                    <w:spacing w:line="276" w:lineRule="auto"/>
                    <w:ind w:left="0"/>
                    <w:rPr>
                      <w:rFonts w:asciiTheme="minorHAnsi" w:hAnsiTheme="minorHAnsi" w:cstheme="minorHAnsi"/>
                      <w:color w:val="000000" w:themeColor="text1"/>
                      <w:sz w:val="20"/>
                      <w:szCs w:val="20"/>
                    </w:rPr>
                  </w:pPr>
                  <w:r w:rsidRPr="00BE40DA">
                    <w:rPr>
                      <w:rFonts w:asciiTheme="minorHAnsi" w:hAnsiTheme="minorHAnsi" w:cstheme="minorHAnsi"/>
                      <w:color w:val="000000" w:themeColor="text1"/>
                      <w:sz w:val="20"/>
                      <w:szCs w:val="20"/>
                    </w:rPr>
                    <w:t>3 years</w:t>
                  </w:r>
                </w:p>
              </w:tc>
            </w:tr>
            <w:tr w:rsidR="00645C98" w:rsidRPr="00BE40DA" w14:paraId="42F0EA65" w14:textId="77777777" w:rsidTr="000C100F">
              <w:tc>
                <w:tcPr>
                  <w:tcW w:w="924" w:type="dxa"/>
                </w:tcPr>
                <w:p w14:paraId="72687255" w14:textId="77777777" w:rsidR="00645C98" w:rsidRPr="00BE40DA" w:rsidRDefault="00645C98" w:rsidP="00BE40DA">
                  <w:pPr>
                    <w:pStyle w:val="ListParagraph"/>
                    <w:spacing w:line="276" w:lineRule="auto"/>
                    <w:ind w:left="0"/>
                    <w:rPr>
                      <w:rFonts w:asciiTheme="minorHAnsi" w:hAnsiTheme="minorHAnsi" w:cstheme="minorHAnsi"/>
                      <w:color w:val="000000" w:themeColor="text1"/>
                      <w:sz w:val="20"/>
                      <w:szCs w:val="20"/>
                    </w:rPr>
                  </w:pPr>
                  <w:r w:rsidRPr="00BE40DA">
                    <w:rPr>
                      <w:rFonts w:asciiTheme="minorHAnsi" w:hAnsiTheme="minorHAnsi" w:cstheme="minorHAnsi"/>
                      <w:color w:val="000000" w:themeColor="text1"/>
                      <w:sz w:val="20"/>
                      <w:szCs w:val="20"/>
                    </w:rPr>
                    <w:t>Rent</w:t>
                  </w:r>
                </w:p>
              </w:tc>
              <w:tc>
                <w:tcPr>
                  <w:tcW w:w="1910" w:type="dxa"/>
                </w:tcPr>
                <w:p w14:paraId="2BF72270" w14:textId="77777777" w:rsidR="00645C98" w:rsidRPr="00BE40DA" w:rsidRDefault="00645C98" w:rsidP="00BE40DA">
                  <w:pPr>
                    <w:pStyle w:val="ListParagraph"/>
                    <w:spacing w:line="276" w:lineRule="auto"/>
                    <w:ind w:left="0"/>
                    <w:rPr>
                      <w:rFonts w:asciiTheme="minorHAnsi" w:hAnsiTheme="minorHAnsi" w:cstheme="minorHAnsi"/>
                      <w:color w:val="000000" w:themeColor="text1"/>
                      <w:sz w:val="20"/>
                      <w:szCs w:val="20"/>
                    </w:rPr>
                  </w:pPr>
                  <w:r w:rsidRPr="00BE40DA">
                    <w:rPr>
                      <w:rFonts w:asciiTheme="minorHAnsi" w:hAnsiTheme="minorHAnsi" w:cstheme="minorHAnsi"/>
                      <w:color w:val="000000" w:themeColor="text1"/>
                      <w:sz w:val="20"/>
                      <w:szCs w:val="20"/>
                    </w:rPr>
                    <w:t>6 years</w:t>
                  </w:r>
                </w:p>
              </w:tc>
            </w:tr>
            <w:tr w:rsidR="00645C98" w:rsidRPr="00BE40DA" w14:paraId="434CD12B" w14:textId="77777777" w:rsidTr="000C100F">
              <w:tc>
                <w:tcPr>
                  <w:tcW w:w="924" w:type="dxa"/>
                </w:tcPr>
                <w:p w14:paraId="2F5CF803" w14:textId="77777777" w:rsidR="00645C98" w:rsidRPr="00BE40DA" w:rsidRDefault="00645C98" w:rsidP="00BE40DA">
                  <w:pPr>
                    <w:pStyle w:val="ListParagraph"/>
                    <w:spacing w:line="276" w:lineRule="auto"/>
                    <w:ind w:left="0"/>
                    <w:rPr>
                      <w:rFonts w:asciiTheme="minorHAnsi" w:hAnsiTheme="minorHAnsi" w:cstheme="minorHAnsi"/>
                      <w:color w:val="000000" w:themeColor="text1"/>
                      <w:sz w:val="20"/>
                      <w:szCs w:val="20"/>
                    </w:rPr>
                  </w:pPr>
                  <w:r w:rsidRPr="00BE40DA">
                    <w:rPr>
                      <w:rFonts w:asciiTheme="minorHAnsi" w:hAnsiTheme="minorHAnsi" w:cstheme="minorHAnsi"/>
                      <w:color w:val="000000" w:themeColor="text1"/>
                      <w:sz w:val="20"/>
                      <w:szCs w:val="20"/>
                    </w:rPr>
                    <w:t>Sums recoverable by statute</w:t>
                  </w:r>
                </w:p>
              </w:tc>
              <w:tc>
                <w:tcPr>
                  <w:tcW w:w="1910" w:type="dxa"/>
                </w:tcPr>
                <w:p w14:paraId="1CA36455" w14:textId="77777777" w:rsidR="00645C98" w:rsidRPr="00BE40DA" w:rsidRDefault="00645C98" w:rsidP="00BE40DA">
                  <w:pPr>
                    <w:pStyle w:val="ListParagraph"/>
                    <w:spacing w:line="276" w:lineRule="auto"/>
                    <w:ind w:left="0"/>
                    <w:rPr>
                      <w:rFonts w:asciiTheme="minorHAnsi" w:hAnsiTheme="minorHAnsi" w:cstheme="minorHAnsi"/>
                      <w:color w:val="000000" w:themeColor="text1"/>
                      <w:sz w:val="20"/>
                      <w:szCs w:val="20"/>
                    </w:rPr>
                  </w:pPr>
                  <w:r w:rsidRPr="00BE40DA">
                    <w:rPr>
                      <w:rFonts w:asciiTheme="minorHAnsi" w:hAnsiTheme="minorHAnsi" w:cstheme="minorHAnsi"/>
                      <w:color w:val="000000" w:themeColor="text1"/>
                      <w:sz w:val="20"/>
                      <w:szCs w:val="20"/>
                    </w:rPr>
                    <w:t>6 years</w:t>
                  </w:r>
                </w:p>
              </w:tc>
            </w:tr>
            <w:tr w:rsidR="00645C98" w:rsidRPr="00BE40DA" w14:paraId="6F0EBC0C" w14:textId="77777777" w:rsidTr="000C100F">
              <w:tc>
                <w:tcPr>
                  <w:tcW w:w="924" w:type="dxa"/>
                </w:tcPr>
                <w:p w14:paraId="7501329D" w14:textId="77777777" w:rsidR="00645C98" w:rsidRPr="00BE40DA" w:rsidRDefault="00645C98" w:rsidP="00BE40DA">
                  <w:pPr>
                    <w:pStyle w:val="ListParagraph"/>
                    <w:spacing w:line="276" w:lineRule="auto"/>
                    <w:ind w:left="0"/>
                    <w:rPr>
                      <w:rFonts w:asciiTheme="minorHAnsi" w:hAnsiTheme="minorHAnsi" w:cstheme="minorHAnsi"/>
                      <w:color w:val="000000" w:themeColor="text1"/>
                      <w:sz w:val="20"/>
                      <w:szCs w:val="20"/>
                    </w:rPr>
                  </w:pPr>
                  <w:r w:rsidRPr="00BE40DA">
                    <w:rPr>
                      <w:rFonts w:asciiTheme="minorHAnsi" w:hAnsiTheme="minorHAnsi" w:cstheme="minorHAnsi"/>
                      <w:color w:val="000000" w:themeColor="text1"/>
                      <w:sz w:val="20"/>
                      <w:szCs w:val="20"/>
                    </w:rPr>
                    <w:t>To recover land</w:t>
                  </w:r>
                </w:p>
              </w:tc>
              <w:tc>
                <w:tcPr>
                  <w:tcW w:w="1910" w:type="dxa"/>
                </w:tcPr>
                <w:p w14:paraId="49FFA2A0" w14:textId="77777777" w:rsidR="00645C98" w:rsidRPr="00BE40DA" w:rsidRDefault="00645C98" w:rsidP="00BE40DA">
                  <w:pPr>
                    <w:pStyle w:val="ListParagraph"/>
                    <w:spacing w:line="276" w:lineRule="auto"/>
                    <w:ind w:left="0"/>
                    <w:rPr>
                      <w:rFonts w:asciiTheme="minorHAnsi" w:hAnsiTheme="minorHAnsi" w:cstheme="minorHAnsi"/>
                      <w:color w:val="000000" w:themeColor="text1"/>
                      <w:sz w:val="20"/>
                      <w:szCs w:val="20"/>
                    </w:rPr>
                  </w:pPr>
                  <w:r w:rsidRPr="00BE40DA">
                    <w:rPr>
                      <w:rFonts w:asciiTheme="minorHAnsi" w:hAnsiTheme="minorHAnsi" w:cstheme="minorHAnsi"/>
                      <w:color w:val="000000" w:themeColor="text1"/>
                      <w:sz w:val="20"/>
                      <w:szCs w:val="20"/>
                    </w:rPr>
                    <w:t>12 years</w:t>
                  </w:r>
                </w:p>
              </w:tc>
            </w:tr>
          </w:tbl>
          <w:p w14:paraId="23511617"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p>
        </w:tc>
        <w:tc>
          <w:tcPr>
            <w:tcW w:w="3637" w:type="dxa"/>
            <w:tcMar>
              <w:top w:w="113" w:type="dxa"/>
            </w:tcMar>
          </w:tcPr>
          <w:p w14:paraId="78C94266"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Legal</w:t>
            </w:r>
          </w:p>
        </w:tc>
      </w:tr>
      <w:tr w:rsidR="00645C98" w:rsidRPr="00BE40DA" w14:paraId="749185CD" w14:textId="77777777" w:rsidTr="005A4723">
        <w:tc>
          <w:tcPr>
            <w:tcW w:w="2972" w:type="dxa"/>
            <w:tcMar>
              <w:top w:w="113" w:type="dxa"/>
            </w:tcMar>
          </w:tcPr>
          <w:p w14:paraId="5059B3A7"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Documents, plans, maps or articles having local or historical interest</w:t>
            </w:r>
          </w:p>
        </w:tc>
        <w:tc>
          <w:tcPr>
            <w:tcW w:w="3167" w:type="dxa"/>
            <w:tcMar>
              <w:top w:w="113" w:type="dxa"/>
            </w:tcMar>
          </w:tcPr>
          <w:p w14:paraId="1C4DE93C"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For as long as they are useful</w:t>
            </w:r>
          </w:p>
        </w:tc>
        <w:tc>
          <w:tcPr>
            <w:tcW w:w="3637" w:type="dxa"/>
            <w:tcMar>
              <w:top w:w="113" w:type="dxa"/>
            </w:tcMar>
          </w:tcPr>
          <w:p w14:paraId="73F954EC"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Archives</w:t>
            </w:r>
          </w:p>
          <w:p w14:paraId="3F3BCF6E"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(Essex Records Office will advise on what should/could be retained in their archives.)</w:t>
            </w:r>
          </w:p>
        </w:tc>
      </w:tr>
      <w:tr w:rsidR="00645C98" w:rsidRPr="00BE40DA" w14:paraId="64BAA615" w14:textId="77777777" w:rsidTr="005A4723">
        <w:tc>
          <w:tcPr>
            <w:tcW w:w="2972" w:type="dxa"/>
            <w:tcMar>
              <w:top w:w="113" w:type="dxa"/>
            </w:tcMar>
          </w:tcPr>
          <w:p w14:paraId="0DC6F752"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E-mails not covered above</w:t>
            </w:r>
          </w:p>
        </w:tc>
        <w:tc>
          <w:tcPr>
            <w:tcW w:w="3167" w:type="dxa"/>
            <w:tcMar>
              <w:top w:w="113" w:type="dxa"/>
            </w:tcMar>
          </w:tcPr>
          <w:p w14:paraId="250AC35B"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6 months</w:t>
            </w:r>
          </w:p>
        </w:tc>
        <w:tc>
          <w:tcPr>
            <w:tcW w:w="3637" w:type="dxa"/>
            <w:tcMar>
              <w:top w:w="113" w:type="dxa"/>
            </w:tcMar>
          </w:tcPr>
          <w:p w14:paraId="28F5473D"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Management</w:t>
            </w:r>
          </w:p>
        </w:tc>
      </w:tr>
      <w:tr w:rsidR="00645C98" w:rsidRPr="00BE40DA" w14:paraId="12E95DC0" w14:textId="77777777" w:rsidTr="005A4723">
        <w:tc>
          <w:tcPr>
            <w:tcW w:w="2972" w:type="dxa"/>
            <w:tcMar>
              <w:top w:w="113" w:type="dxa"/>
            </w:tcMar>
          </w:tcPr>
          <w:p w14:paraId="678252F0"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General information</w:t>
            </w:r>
          </w:p>
        </w:tc>
        <w:tc>
          <w:tcPr>
            <w:tcW w:w="3167" w:type="dxa"/>
            <w:tcMar>
              <w:top w:w="113" w:type="dxa"/>
            </w:tcMar>
          </w:tcPr>
          <w:p w14:paraId="0DB49CD4"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6 months</w:t>
            </w:r>
          </w:p>
        </w:tc>
        <w:tc>
          <w:tcPr>
            <w:tcW w:w="3637" w:type="dxa"/>
            <w:tcMar>
              <w:top w:w="113" w:type="dxa"/>
            </w:tcMar>
          </w:tcPr>
          <w:p w14:paraId="64F12A1C"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Management</w:t>
            </w:r>
          </w:p>
        </w:tc>
      </w:tr>
      <w:tr w:rsidR="00645C98" w:rsidRPr="00BE40DA" w14:paraId="6900DFA2" w14:textId="77777777" w:rsidTr="005A4723">
        <w:tc>
          <w:tcPr>
            <w:tcW w:w="2972" w:type="dxa"/>
            <w:tcMar>
              <w:top w:w="113" w:type="dxa"/>
            </w:tcMar>
          </w:tcPr>
          <w:p w14:paraId="1DBE3F9B"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lastRenderedPageBreak/>
              <w:t>Insurance policies</w:t>
            </w:r>
          </w:p>
        </w:tc>
        <w:tc>
          <w:tcPr>
            <w:tcW w:w="3167" w:type="dxa"/>
            <w:tcMar>
              <w:top w:w="113" w:type="dxa"/>
            </w:tcMar>
          </w:tcPr>
          <w:p w14:paraId="269AE145"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Whilst valid plus 1 year or for as long as it is possible for a claim to be made under them</w:t>
            </w:r>
          </w:p>
        </w:tc>
        <w:tc>
          <w:tcPr>
            <w:tcW w:w="3637" w:type="dxa"/>
            <w:tcMar>
              <w:top w:w="113" w:type="dxa"/>
            </w:tcMar>
          </w:tcPr>
          <w:p w14:paraId="1EC0E43E"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Audit/management</w:t>
            </w:r>
          </w:p>
        </w:tc>
      </w:tr>
      <w:tr w:rsidR="00645C98" w:rsidRPr="00BE40DA" w14:paraId="24D6DE02" w14:textId="77777777" w:rsidTr="005A4723">
        <w:tc>
          <w:tcPr>
            <w:tcW w:w="2972" w:type="dxa"/>
            <w:tcMar>
              <w:top w:w="113" w:type="dxa"/>
            </w:tcMar>
          </w:tcPr>
          <w:p w14:paraId="61904422"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Magazines and journals published by or on behalf of the Parish Council</w:t>
            </w:r>
          </w:p>
        </w:tc>
        <w:tc>
          <w:tcPr>
            <w:tcW w:w="3167" w:type="dxa"/>
            <w:tcMar>
              <w:top w:w="113" w:type="dxa"/>
            </w:tcMar>
          </w:tcPr>
          <w:p w14:paraId="7692B6F9"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For as long as they are useful</w:t>
            </w:r>
          </w:p>
        </w:tc>
        <w:tc>
          <w:tcPr>
            <w:tcW w:w="3637" w:type="dxa"/>
            <w:tcMar>
              <w:top w:w="113" w:type="dxa"/>
            </w:tcMar>
          </w:tcPr>
          <w:p w14:paraId="75825A80"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 xml:space="preserve">(The Legal Deposits Libraries Act 2003 requires local councils that have published works </w:t>
            </w:r>
            <w:proofErr w:type="spellStart"/>
            <w:r w:rsidRPr="00BE40DA">
              <w:rPr>
                <w:rFonts w:asciiTheme="minorHAnsi" w:hAnsiTheme="minorHAnsi" w:cstheme="minorHAnsi"/>
                <w:color w:val="000000" w:themeColor="text1"/>
              </w:rPr>
              <w:t>n</w:t>
            </w:r>
            <w:proofErr w:type="spellEnd"/>
            <w:r w:rsidRPr="00BE40DA">
              <w:rPr>
                <w:rFonts w:asciiTheme="minorHAnsi" w:hAnsiTheme="minorHAnsi" w:cstheme="minorHAnsi"/>
                <w:color w:val="000000" w:themeColor="text1"/>
              </w:rPr>
              <w:t xml:space="preserve"> print (including pamphlet, magazines, newspapers, map, plan, chart or table) to deliver a copy to the British Library Board which manages and controls the British Library.</w:t>
            </w:r>
          </w:p>
        </w:tc>
      </w:tr>
      <w:tr w:rsidR="00645C98" w:rsidRPr="00BE40DA" w14:paraId="0D583493" w14:textId="77777777" w:rsidTr="005A4723">
        <w:tc>
          <w:tcPr>
            <w:tcW w:w="2972" w:type="dxa"/>
            <w:tcMar>
              <w:top w:w="113" w:type="dxa"/>
            </w:tcMar>
          </w:tcPr>
          <w:p w14:paraId="620FAFCB"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Members’ and employees’ allowances and expenses</w:t>
            </w:r>
          </w:p>
        </w:tc>
        <w:tc>
          <w:tcPr>
            <w:tcW w:w="3167" w:type="dxa"/>
            <w:tcMar>
              <w:top w:w="113" w:type="dxa"/>
            </w:tcMar>
          </w:tcPr>
          <w:p w14:paraId="0ED7DA03"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7 years</w:t>
            </w:r>
          </w:p>
        </w:tc>
        <w:tc>
          <w:tcPr>
            <w:tcW w:w="3637" w:type="dxa"/>
            <w:tcMar>
              <w:top w:w="113" w:type="dxa"/>
            </w:tcMar>
          </w:tcPr>
          <w:p w14:paraId="09D361B6"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Audit/tax/management</w:t>
            </w:r>
          </w:p>
        </w:tc>
      </w:tr>
      <w:tr w:rsidR="00645C98" w:rsidRPr="00BE40DA" w14:paraId="2F5951D5" w14:textId="77777777" w:rsidTr="005A4723">
        <w:tc>
          <w:tcPr>
            <w:tcW w:w="2972" w:type="dxa"/>
            <w:tcMar>
              <w:top w:w="113" w:type="dxa"/>
            </w:tcMar>
          </w:tcPr>
          <w:p w14:paraId="0BE59A63"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Minute books/files</w:t>
            </w:r>
          </w:p>
        </w:tc>
        <w:tc>
          <w:tcPr>
            <w:tcW w:w="3167" w:type="dxa"/>
            <w:tcMar>
              <w:top w:w="113" w:type="dxa"/>
            </w:tcMar>
          </w:tcPr>
          <w:p w14:paraId="0260772C"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Indefinite</w:t>
            </w:r>
          </w:p>
        </w:tc>
        <w:tc>
          <w:tcPr>
            <w:tcW w:w="3637" w:type="dxa"/>
            <w:tcMar>
              <w:top w:w="113" w:type="dxa"/>
            </w:tcMar>
          </w:tcPr>
          <w:p w14:paraId="49C89718"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Parish Archives</w:t>
            </w:r>
          </w:p>
        </w:tc>
      </w:tr>
      <w:tr w:rsidR="00645C98" w:rsidRPr="00BE40DA" w14:paraId="06254BBB" w14:textId="77777777" w:rsidTr="005A4723">
        <w:tc>
          <w:tcPr>
            <w:tcW w:w="2972" w:type="dxa"/>
            <w:tcMar>
              <w:top w:w="113" w:type="dxa"/>
            </w:tcMar>
          </w:tcPr>
          <w:p w14:paraId="10A52841"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Newsletters – legal briefings and advisory notices</w:t>
            </w:r>
          </w:p>
        </w:tc>
        <w:tc>
          <w:tcPr>
            <w:tcW w:w="3167" w:type="dxa"/>
            <w:tcMar>
              <w:top w:w="113" w:type="dxa"/>
            </w:tcMar>
          </w:tcPr>
          <w:p w14:paraId="2B061138"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5 years</w:t>
            </w:r>
          </w:p>
        </w:tc>
        <w:tc>
          <w:tcPr>
            <w:tcW w:w="3637" w:type="dxa"/>
            <w:tcMar>
              <w:top w:w="113" w:type="dxa"/>
            </w:tcMar>
          </w:tcPr>
          <w:p w14:paraId="22CF4F63"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Management</w:t>
            </w:r>
          </w:p>
        </w:tc>
      </w:tr>
      <w:tr w:rsidR="00645C98" w:rsidRPr="00BE40DA" w14:paraId="46D7BD3A" w14:textId="77777777" w:rsidTr="005A4723">
        <w:tc>
          <w:tcPr>
            <w:tcW w:w="2972" w:type="dxa"/>
            <w:tcMar>
              <w:top w:w="113" w:type="dxa"/>
            </w:tcMar>
          </w:tcPr>
          <w:p w14:paraId="5FD6F257"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Newsletters, general</w:t>
            </w:r>
          </w:p>
        </w:tc>
        <w:tc>
          <w:tcPr>
            <w:tcW w:w="3167" w:type="dxa"/>
            <w:tcMar>
              <w:top w:w="113" w:type="dxa"/>
            </w:tcMar>
          </w:tcPr>
          <w:p w14:paraId="541BD04A"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For as long as relevant or useful</w:t>
            </w:r>
          </w:p>
        </w:tc>
        <w:tc>
          <w:tcPr>
            <w:tcW w:w="3637" w:type="dxa"/>
            <w:tcMar>
              <w:top w:w="113" w:type="dxa"/>
            </w:tcMar>
          </w:tcPr>
          <w:p w14:paraId="4A129B2C"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Management</w:t>
            </w:r>
          </w:p>
        </w:tc>
      </w:tr>
      <w:tr w:rsidR="00645C98" w:rsidRPr="00BE40DA" w14:paraId="52C53E3F" w14:textId="77777777" w:rsidTr="005A4723">
        <w:tc>
          <w:tcPr>
            <w:tcW w:w="2972" w:type="dxa"/>
            <w:tcMar>
              <w:top w:w="113" w:type="dxa"/>
            </w:tcMar>
          </w:tcPr>
          <w:p w14:paraId="5D833688"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Paid invoices</w:t>
            </w:r>
          </w:p>
        </w:tc>
        <w:tc>
          <w:tcPr>
            <w:tcW w:w="3167" w:type="dxa"/>
            <w:tcMar>
              <w:top w:w="113" w:type="dxa"/>
            </w:tcMar>
          </w:tcPr>
          <w:p w14:paraId="0DCFDECB"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7 years</w:t>
            </w:r>
          </w:p>
        </w:tc>
        <w:tc>
          <w:tcPr>
            <w:tcW w:w="3637" w:type="dxa"/>
            <w:tcMar>
              <w:top w:w="113" w:type="dxa"/>
            </w:tcMar>
          </w:tcPr>
          <w:p w14:paraId="7AA2CDFC"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Audit/VAT</w:t>
            </w:r>
          </w:p>
        </w:tc>
      </w:tr>
      <w:tr w:rsidR="00645C98" w:rsidRPr="00BE40DA" w14:paraId="0EAF0AC6" w14:textId="77777777" w:rsidTr="005A4723">
        <w:tc>
          <w:tcPr>
            <w:tcW w:w="2972" w:type="dxa"/>
            <w:tcMar>
              <w:top w:w="113" w:type="dxa"/>
            </w:tcMar>
          </w:tcPr>
          <w:p w14:paraId="73F1E0E8"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Paying in book stubs</w:t>
            </w:r>
          </w:p>
        </w:tc>
        <w:tc>
          <w:tcPr>
            <w:tcW w:w="3167" w:type="dxa"/>
            <w:tcMar>
              <w:top w:w="113" w:type="dxa"/>
            </w:tcMar>
          </w:tcPr>
          <w:p w14:paraId="214E254F"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24 months from last completed audit</w:t>
            </w:r>
          </w:p>
        </w:tc>
        <w:tc>
          <w:tcPr>
            <w:tcW w:w="3637" w:type="dxa"/>
            <w:tcMar>
              <w:top w:w="113" w:type="dxa"/>
            </w:tcMar>
          </w:tcPr>
          <w:p w14:paraId="4DFA1972"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Audit/management</w:t>
            </w:r>
          </w:p>
        </w:tc>
      </w:tr>
      <w:tr w:rsidR="00645C98" w:rsidRPr="00BE40DA" w14:paraId="09361FF2" w14:textId="77777777" w:rsidTr="005A4723">
        <w:tc>
          <w:tcPr>
            <w:tcW w:w="2972" w:type="dxa"/>
            <w:tcMar>
              <w:top w:w="113" w:type="dxa"/>
            </w:tcMar>
          </w:tcPr>
          <w:p w14:paraId="6C3D1808"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Planning application correspondence received from residents</w:t>
            </w:r>
          </w:p>
        </w:tc>
        <w:tc>
          <w:tcPr>
            <w:tcW w:w="3167" w:type="dxa"/>
            <w:tcMar>
              <w:top w:w="113" w:type="dxa"/>
            </w:tcMar>
          </w:tcPr>
          <w:p w14:paraId="7ECFDD65"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2 years</w:t>
            </w:r>
          </w:p>
        </w:tc>
        <w:tc>
          <w:tcPr>
            <w:tcW w:w="3637" w:type="dxa"/>
            <w:tcMar>
              <w:top w:w="113" w:type="dxa"/>
            </w:tcMar>
          </w:tcPr>
          <w:p w14:paraId="076D5A84"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Management</w:t>
            </w:r>
          </w:p>
        </w:tc>
      </w:tr>
      <w:tr w:rsidR="00645C98" w:rsidRPr="00BE40DA" w14:paraId="1FBBAA54" w14:textId="77777777" w:rsidTr="005A4723">
        <w:tc>
          <w:tcPr>
            <w:tcW w:w="2972" w:type="dxa"/>
            <w:tcMar>
              <w:top w:w="113" w:type="dxa"/>
            </w:tcMar>
          </w:tcPr>
          <w:p w14:paraId="7C743DE8"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Planning applications</w:t>
            </w:r>
          </w:p>
        </w:tc>
        <w:tc>
          <w:tcPr>
            <w:tcW w:w="6804" w:type="dxa"/>
            <w:gridSpan w:val="2"/>
            <w:tcMar>
              <w:top w:w="113" w:type="dxa"/>
            </w:tcMar>
          </w:tcPr>
          <w:p w14:paraId="1277F9ED"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All planning applications and relevant documentation and decision notices are retained by and available from Braintree District Council</w:t>
            </w:r>
          </w:p>
        </w:tc>
      </w:tr>
      <w:tr w:rsidR="00645C98" w:rsidRPr="00BE40DA" w14:paraId="6804FA83" w14:textId="77777777" w:rsidTr="005A4723">
        <w:tc>
          <w:tcPr>
            <w:tcW w:w="2972" w:type="dxa"/>
            <w:tcMar>
              <w:top w:w="113" w:type="dxa"/>
            </w:tcMar>
          </w:tcPr>
          <w:p w14:paraId="7D8218F3"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Quotations and tenders</w:t>
            </w:r>
          </w:p>
        </w:tc>
        <w:tc>
          <w:tcPr>
            <w:tcW w:w="3167" w:type="dxa"/>
            <w:tcMar>
              <w:top w:w="113" w:type="dxa"/>
            </w:tcMar>
          </w:tcPr>
          <w:p w14:paraId="03042A93"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7 years</w:t>
            </w:r>
          </w:p>
        </w:tc>
        <w:tc>
          <w:tcPr>
            <w:tcW w:w="3637" w:type="dxa"/>
            <w:tcMar>
              <w:top w:w="113" w:type="dxa"/>
            </w:tcMar>
          </w:tcPr>
          <w:p w14:paraId="51E20C76"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Audit</w:t>
            </w:r>
          </w:p>
        </w:tc>
      </w:tr>
      <w:tr w:rsidR="00645C98" w:rsidRPr="00BE40DA" w14:paraId="6AD0D818" w14:textId="77777777" w:rsidTr="005A4723">
        <w:tc>
          <w:tcPr>
            <w:tcW w:w="2972" w:type="dxa"/>
            <w:tcMar>
              <w:top w:w="113" w:type="dxa"/>
            </w:tcMar>
          </w:tcPr>
          <w:p w14:paraId="220B56CC"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Receipt and payment accounts (financial statements)</w:t>
            </w:r>
          </w:p>
        </w:tc>
        <w:tc>
          <w:tcPr>
            <w:tcW w:w="3167" w:type="dxa"/>
            <w:tcMar>
              <w:top w:w="113" w:type="dxa"/>
            </w:tcMar>
          </w:tcPr>
          <w:p w14:paraId="280D9678"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Indefinite</w:t>
            </w:r>
          </w:p>
        </w:tc>
        <w:tc>
          <w:tcPr>
            <w:tcW w:w="3637" w:type="dxa"/>
            <w:tcMar>
              <w:top w:w="113" w:type="dxa"/>
            </w:tcMar>
          </w:tcPr>
          <w:p w14:paraId="2C524293"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Parish Archives</w:t>
            </w:r>
          </w:p>
        </w:tc>
      </w:tr>
      <w:tr w:rsidR="00645C98" w:rsidRPr="00BE40DA" w14:paraId="1D69E8D2" w14:textId="77777777" w:rsidTr="005A4723">
        <w:tc>
          <w:tcPr>
            <w:tcW w:w="2972" w:type="dxa"/>
            <w:tcMar>
              <w:top w:w="113" w:type="dxa"/>
            </w:tcMar>
          </w:tcPr>
          <w:p w14:paraId="68FEF0A0"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Salary records</w:t>
            </w:r>
          </w:p>
        </w:tc>
        <w:tc>
          <w:tcPr>
            <w:tcW w:w="3167" w:type="dxa"/>
            <w:tcMar>
              <w:top w:w="113" w:type="dxa"/>
            </w:tcMar>
          </w:tcPr>
          <w:p w14:paraId="17621726"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7 years</w:t>
            </w:r>
          </w:p>
        </w:tc>
        <w:tc>
          <w:tcPr>
            <w:tcW w:w="3637" w:type="dxa"/>
            <w:tcMar>
              <w:top w:w="113" w:type="dxa"/>
            </w:tcMar>
          </w:tcPr>
          <w:p w14:paraId="291ECB4C"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Audit</w:t>
            </w:r>
          </w:p>
        </w:tc>
      </w:tr>
      <w:tr w:rsidR="00645C98" w:rsidRPr="00BE40DA" w14:paraId="0FB159EA" w14:textId="77777777" w:rsidTr="005A4723">
        <w:tc>
          <w:tcPr>
            <w:tcW w:w="2972" w:type="dxa"/>
            <w:tcMar>
              <w:top w:w="113" w:type="dxa"/>
            </w:tcMar>
          </w:tcPr>
          <w:p w14:paraId="03157B56"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Structure Plans, Parish Plans and similar documents</w:t>
            </w:r>
          </w:p>
        </w:tc>
        <w:tc>
          <w:tcPr>
            <w:tcW w:w="3167" w:type="dxa"/>
            <w:tcMar>
              <w:top w:w="113" w:type="dxa"/>
            </w:tcMar>
          </w:tcPr>
          <w:p w14:paraId="6A294AD0"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For as long as they are in force + 2 years</w:t>
            </w:r>
          </w:p>
        </w:tc>
        <w:tc>
          <w:tcPr>
            <w:tcW w:w="3637" w:type="dxa"/>
            <w:tcMar>
              <w:top w:w="113" w:type="dxa"/>
            </w:tcMar>
          </w:tcPr>
          <w:p w14:paraId="4D27ECB9"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Management</w:t>
            </w:r>
          </w:p>
        </w:tc>
      </w:tr>
      <w:tr w:rsidR="00645C98" w:rsidRPr="00BE40DA" w14:paraId="0F7DA801" w14:textId="77777777" w:rsidTr="005A4723">
        <w:tc>
          <w:tcPr>
            <w:tcW w:w="2972" w:type="dxa"/>
            <w:tcMar>
              <w:top w:w="113" w:type="dxa"/>
            </w:tcMar>
          </w:tcPr>
          <w:p w14:paraId="21D31E48"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Tax and NI records, including Pension</w:t>
            </w:r>
          </w:p>
        </w:tc>
        <w:tc>
          <w:tcPr>
            <w:tcW w:w="3167" w:type="dxa"/>
            <w:tcMar>
              <w:top w:w="113" w:type="dxa"/>
            </w:tcMar>
          </w:tcPr>
          <w:p w14:paraId="3B3D7371"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7 years</w:t>
            </w:r>
          </w:p>
        </w:tc>
        <w:tc>
          <w:tcPr>
            <w:tcW w:w="3637" w:type="dxa"/>
            <w:tcMar>
              <w:top w:w="113" w:type="dxa"/>
            </w:tcMar>
          </w:tcPr>
          <w:p w14:paraId="3F82943C"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Audit</w:t>
            </w:r>
          </w:p>
        </w:tc>
      </w:tr>
      <w:tr w:rsidR="00645C98" w:rsidRPr="00BE40DA" w14:paraId="2309C3A9" w14:textId="77777777" w:rsidTr="005A4723">
        <w:tc>
          <w:tcPr>
            <w:tcW w:w="2972" w:type="dxa"/>
            <w:tcMar>
              <w:top w:w="113" w:type="dxa"/>
            </w:tcMar>
          </w:tcPr>
          <w:p w14:paraId="62A2D88C"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Training records</w:t>
            </w:r>
          </w:p>
        </w:tc>
        <w:tc>
          <w:tcPr>
            <w:tcW w:w="3167" w:type="dxa"/>
            <w:tcMar>
              <w:top w:w="113" w:type="dxa"/>
            </w:tcMar>
          </w:tcPr>
          <w:p w14:paraId="1C5A56D1"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Term of office or period of employment + 6 months</w:t>
            </w:r>
          </w:p>
        </w:tc>
        <w:tc>
          <w:tcPr>
            <w:tcW w:w="3637" w:type="dxa"/>
            <w:tcMar>
              <w:top w:w="113" w:type="dxa"/>
            </w:tcMar>
          </w:tcPr>
          <w:p w14:paraId="50C14F3D"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Management</w:t>
            </w:r>
          </w:p>
        </w:tc>
      </w:tr>
      <w:tr w:rsidR="00645C98" w:rsidRPr="00BE40DA" w14:paraId="33E64A94" w14:textId="77777777" w:rsidTr="005A4723">
        <w:tc>
          <w:tcPr>
            <w:tcW w:w="2972" w:type="dxa"/>
            <w:tcMar>
              <w:top w:w="113" w:type="dxa"/>
            </w:tcMar>
          </w:tcPr>
          <w:p w14:paraId="48A3DE78"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Trust documents</w:t>
            </w:r>
          </w:p>
        </w:tc>
        <w:tc>
          <w:tcPr>
            <w:tcW w:w="3167" w:type="dxa"/>
            <w:tcMar>
              <w:top w:w="113" w:type="dxa"/>
            </w:tcMar>
          </w:tcPr>
          <w:p w14:paraId="519A84A6"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Indefinite</w:t>
            </w:r>
          </w:p>
        </w:tc>
        <w:tc>
          <w:tcPr>
            <w:tcW w:w="3637" w:type="dxa"/>
            <w:tcMar>
              <w:top w:w="113" w:type="dxa"/>
            </w:tcMar>
          </w:tcPr>
          <w:p w14:paraId="2FDFB317"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Audit/Parish Archives (after 25 years)</w:t>
            </w:r>
          </w:p>
        </w:tc>
      </w:tr>
      <w:tr w:rsidR="00645C98" w:rsidRPr="00BE40DA" w14:paraId="5FD69915" w14:textId="77777777" w:rsidTr="005A4723">
        <w:tc>
          <w:tcPr>
            <w:tcW w:w="2972" w:type="dxa"/>
            <w:tcMar>
              <w:top w:w="113" w:type="dxa"/>
            </w:tcMar>
          </w:tcPr>
          <w:p w14:paraId="24C7E5B6"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VAT records</w:t>
            </w:r>
          </w:p>
        </w:tc>
        <w:tc>
          <w:tcPr>
            <w:tcW w:w="3167" w:type="dxa"/>
            <w:tcMar>
              <w:top w:w="113" w:type="dxa"/>
            </w:tcMar>
          </w:tcPr>
          <w:p w14:paraId="23C437B5"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7 years</w:t>
            </w:r>
          </w:p>
        </w:tc>
        <w:tc>
          <w:tcPr>
            <w:tcW w:w="3637" w:type="dxa"/>
            <w:tcMar>
              <w:top w:w="113" w:type="dxa"/>
            </w:tcMar>
          </w:tcPr>
          <w:p w14:paraId="3999E442" w14:textId="77777777" w:rsidR="00645C98" w:rsidRPr="00BE40DA" w:rsidRDefault="00645C98" w:rsidP="00BE40DA">
            <w:pPr>
              <w:pStyle w:val="ListParagraph"/>
              <w:spacing w:line="276" w:lineRule="auto"/>
              <w:ind w:left="0"/>
              <w:rPr>
                <w:rFonts w:asciiTheme="minorHAnsi" w:hAnsiTheme="minorHAnsi" w:cstheme="minorHAnsi"/>
                <w:color w:val="000000" w:themeColor="text1"/>
              </w:rPr>
            </w:pPr>
            <w:r w:rsidRPr="00BE40DA">
              <w:rPr>
                <w:rFonts w:asciiTheme="minorHAnsi" w:hAnsiTheme="minorHAnsi" w:cstheme="minorHAnsi"/>
                <w:color w:val="000000" w:themeColor="text1"/>
              </w:rPr>
              <w:t>Audit/VAT</w:t>
            </w:r>
          </w:p>
        </w:tc>
      </w:tr>
    </w:tbl>
    <w:p w14:paraId="46BBA40E" w14:textId="77777777" w:rsidR="005B3205" w:rsidRPr="00BE40DA" w:rsidRDefault="005B3205" w:rsidP="00BE40DA">
      <w:pPr>
        <w:pStyle w:val="ListParagraph"/>
        <w:spacing w:line="276" w:lineRule="auto"/>
        <w:ind w:left="0"/>
        <w:rPr>
          <w:rFonts w:asciiTheme="minorHAnsi" w:hAnsiTheme="minorHAnsi" w:cstheme="minorHAnsi"/>
          <w:color w:val="000000" w:themeColor="text1"/>
          <w:sz w:val="24"/>
          <w:szCs w:val="24"/>
        </w:rPr>
      </w:pPr>
    </w:p>
    <w:p w14:paraId="2791765E" w14:textId="77777777" w:rsidR="008002EE" w:rsidRPr="00BE40DA" w:rsidRDefault="008002EE" w:rsidP="00BE40DA">
      <w:pPr>
        <w:pStyle w:val="Heading2"/>
        <w:spacing w:line="276" w:lineRule="auto"/>
        <w:rPr>
          <w:rFonts w:asciiTheme="minorHAnsi" w:hAnsiTheme="minorHAnsi" w:cstheme="minorHAnsi"/>
        </w:rPr>
      </w:pPr>
      <w:bookmarkStart w:id="3" w:name="_Toc439234872"/>
      <w:r w:rsidRPr="00BE40DA">
        <w:rPr>
          <w:rFonts w:asciiTheme="minorHAnsi" w:hAnsiTheme="minorHAnsi" w:cstheme="minorHAnsi"/>
        </w:rPr>
        <w:lastRenderedPageBreak/>
        <w:t>Disposal</w:t>
      </w:r>
      <w:bookmarkEnd w:id="3"/>
    </w:p>
    <w:p w14:paraId="1276C05B" w14:textId="77777777" w:rsidR="008002EE" w:rsidRPr="00BE40DA" w:rsidRDefault="008002EE" w:rsidP="00BE40DA">
      <w:pPr>
        <w:pStyle w:val="ListParagraph"/>
        <w:spacing w:line="276" w:lineRule="auto"/>
        <w:ind w:left="0"/>
        <w:rPr>
          <w:rFonts w:asciiTheme="minorHAnsi" w:hAnsiTheme="minorHAnsi" w:cstheme="minorHAnsi"/>
          <w:color w:val="000000" w:themeColor="text1"/>
          <w:sz w:val="24"/>
          <w:szCs w:val="24"/>
        </w:rPr>
      </w:pPr>
    </w:p>
    <w:p w14:paraId="70BE0C1E" w14:textId="77777777" w:rsidR="00412E20" w:rsidRPr="00BE40DA" w:rsidRDefault="00412E20" w:rsidP="00BE40DA">
      <w:pPr>
        <w:pStyle w:val="ListParagraph"/>
        <w:spacing w:line="276" w:lineRule="auto"/>
        <w:ind w:left="0"/>
        <w:rPr>
          <w:rFonts w:asciiTheme="minorHAnsi" w:hAnsiTheme="minorHAnsi" w:cstheme="minorHAnsi"/>
          <w:color w:val="000000" w:themeColor="text1"/>
          <w:sz w:val="24"/>
          <w:szCs w:val="24"/>
        </w:rPr>
      </w:pPr>
      <w:r w:rsidRPr="00BE40DA">
        <w:rPr>
          <w:rFonts w:asciiTheme="minorHAnsi" w:hAnsiTheme="minorHAnsi" w:cstheme="minorHAnsi"/>
          <w:color w:val="000000" w:themeColor="text1"/>
          <w:sz w:val="24"/>
          <w:szCs w:val="24"/>
        </w:rPr>
        <w:t xml:space="preserve">Electronic documentation and e-mails may be deleted by Councillors </w:t>
      </w:r>
      <w:r w:rsidRPr="00BE40DA">
        <w:rPr>
          <w:rFonts w:asciiTheme="minorHAnsi" w:hAnsiTheme="minorHAnsi" w:cstheme="minorHAnsi"/>
          <w:b/>
          <w:color w:val="000000" w:themeColor="text1"/>
          <w:sz w:val="24"/>
          <w:szCs w:val="24"/>
        </w:rPr>
        <w:t>only</w:t>
      </w:r>
      <w:r w:rsidRPr="00BE40DA">
        <w:rPr>
          <w:rFonts w:asciiTheme="minorHAnsi" w:hAnsiTheme="minorHAnsi" w:cstheme="minorHAnsi"/>
          <w:color w:val="000000" w:themeColor="text1"/>
          <w:sz w:val="24"/>
          <w:szCs w:val="24"/>
        </w:rPr>
        <w:t xml:space="preserve"> when they are confident that a copy has been passed to or is already held by the Parish Clerk.  Appropriate checks must be carried out in the event of any uncertainty.  Other r</w:t>
      </w:r>
      <w:r w:rsidR="000927A0" w:rsidRPr="00BE40DA">
        <w:rPr>
          <w:rFonts w:asciiTheme="minorHAnsi" w:hAnsiTheme="minorHAnsi" w:cstheme="minorHAnsi"/>
          <w:color w:val="000000" w:themeColor="text1"/>
          <w:sz w:val="24"/>
          <w:szCs w:val="24"/>
        </w:rPr>
        <w:t xml:space="preserve">ecords may be disposed of in accordance with the retention schedule and only when the minimum retention period has expired.  </w:t>
      </w:r>
    </w:p>
    <w:p w14:paraId="45E3C96B" w14:textId="77777777" w:rsidR="00412E20" w:rsidRPr="00BE40DA" w:rsidRDefault="00412E20" w:rsidP="00BE40DA">
      <w:pPr>
        <w:pStyle w:val="ListParagraph"/>
        <w:spacing w:line="276" w:lineRule="auto"/>
        <w:ind w:left="0"/>
        <w:rPr>
          <w:rFonts w:asciiTheme="minorHAnsi" w:hAnsiTheme="minorHAnsi" w:cstheme="minorHAnsi"/>
          <w:color w:val="000000" w:themeColor="text1"/>
          <w:sz w:val="24"/>
          <w:szCs w:val="24"/>
        </w:rPr>
      </w:pPr>
      <w:r w:rsidRPr="00BE40DA">
        <w:rPr>
          <w:rFonts w:asciiTheme="minorHAnsi" w:hAnsiTheme="minorHAnsi" w:cstheme="minorHAnsi"/>
          <w:color w:val="000000" w:themeColor="text1"/>
          <w:sz w:val="24"/>
          <w:szCs w:val="24"/>
        </w:rPr>
        <w:t xml:space="preserve">In the case of any doubt, e–mails and attached documentation should be passed to the Parish Clerk for saving within Parish Council records or disposal in accordance with the retention schedule.  </w:t>
      </w:r>
    </w:p>
    <w:p w14:paraId="4EB2E4B6" w14:textId="77777777" w:rsidR="00412E20" w:rsidRPr="00BE40DA" w:rsidRDefault="00412E20" w:rsidP="00BE40DA">
      <w:pPr>
        <w:pStyle w:val="ListParagraph"/>
        <w:spacing w:line="276" w:lineRule="auto"/>
        <w:ind w:left="0"/>
        <w:rPr>
          <w:rFonts w:asciiTheme="minorHAnsi" w:hAnsiTheme="minorHAnsi" w:cstheme="minorHAnsi"/>
          <w:color w:val="000000" w:themeColor="text1"/>
          <w:sz w:val="24"/>
          <w:szCs w:val="24"/>
        </w:rPr>
      </w:pPr>
    </w:p>
    <w:p w14:paraId="3FFD07F6" w14:textId="77777777" w:rsidR="008002EE" w:rsidRPr="00BE40DA" w:rsidRDefault="00412E20" w:rsidP="00BE40DA">
      <w:pPr>
        <w:pStyle w:val="ListParagraph"/>
        <w:spacing w:line="276" w:lineRule="auto"/>
        <w:ind w:left="0"/>
        <w:rPr>
          <w:rFonts w:asciiTheme="minorHAnsi" w:hAnsiTheme="minorHAnsi" w:cstheme="minorHAnsi"/>
          <w:color w:val="000000" w:themeColor="text1"/>
          <w:sz w:val="24"/>
          <w:szCs w:val="24"/>
        </w:rPr>
      </w:pPr>
      <w:r w:rsidRPr="00BE40DA">
        <w:rPr>
          <w:rFonts w:asciiTheme="minorHAnsi" w:hAnsiTheme="minorHAnsi" w:cstheme="minorHAnsi"/>
          <w:color w:val="000000" w:themeColor="text1"/>
          <w:sz w:val="24"/>
          <w:szCs w:val="24"/>
        </w:rPr>
        <w:t xml:space="preserve">All records and documents held by a Councillor in hardcopy and no longer required must be shredded and disposed of securely.  </w:t>
      </w:r>
      <w:r w:rsidR="000927A0" w:rsidRPr="00BE40DA">
        <w:rPr>
          <w:rFonts w:asciiTheme="minorHAnsi" w:hAnsiTheme="minorHAnsi" w:cstheme="minorHAnsi"/>
          <w:color w:val="000000" w:themeColor="text1"/>
          <w:sz w:val="24"/>
          <w:szCs w:val="24"/>
        </w:rPr>
        <w:t xml:space="preserve">Any record thought to have business value should be passed to the Parish Clerk for retention or disposal as appropriate.  </w:t>
      </w:r>
    </w:p>
    <w:p w14:paraId="69274D25" w14:textId="77777777" w:rsidR="00412E20" w:rsidRPr="00BE40DA" w:rsidRDefault="00412E20" w:rsidP="00BE40DA">
      <w:pPr>
        <w:pStyle w:val="ListParagraph"/>
        <w:spacing w:line="276" w:lineRule="auto"/>
        <w:ind w:left="0"/>
        <w:rPr>
          <w:rFonts w:asciiTheme="minorHAnsi" w:hAnsiTheme="minorHAnsi" w:cstheme="minorHAnsi"/>
          <w:color w:val="000000" w:themeColor="text1"/>
          <w:sz w:val="24"/>
          <w:szCs w:val="24"/>
        </w:rPr>
      </w:pPr>
    </w:p>
    <w:p w14:paraId="23C76A0C" w14:textId="77777777" w:rsidR="000F75FF" w:rsidRPr="00BE40DA" w:rsidRDefault="00412E20" w:rsidP="00BE40DA">
      <w:pPr>
        <w:pStyle w:val="ListParagraph"/>
        <w:spacing w:line="276" w:lineRule="auto"/>
        <w:ind w:left="0"/>
        <w:rPr>
          <w:rFonts w:asciiTheme="minorHAnsi" w:hAnsiTheme="minorHAnsi" w:cstheme="minorHAnsi"/>
          <w:color w:val="000000" w:themeColor="text1"/>
          <w:sz w:val="24"/>
          <w:szCs w:val="24"/>
        </w:rPr>
      </w:pPr>
      <w:r w:rsidRPr="00BE40DA">
        <w:rPr>
          <w:rFonts w:asciiTheme="minorHAnsi" w:hAnsiTheme="minorHAnsi" w:cstheme="minorHAnsi"/>
          <w:color w:val="000000" w:themeColor="text1"/>
          <w:sz w:val="24"/>
          <w:szCs w:val="24"/>
        </w:rPr>
        <w:t>The Parish Clerk may delete electronic documentation and e-mails</w:t>
      </w:r>
      <w:r w:rsidR="000F75FF" w:rsidRPr="00BE40DA">
        <w:rPr>
          <w:rFonts w:asciiTheme="minorHAnsi" w:hAnsiTheme="minorHAnsi" w:cstheme="minorHAnsi"/>
          <w:color w:val="000000" w:themeColor="text1"/>
          <w:sz w:val="24"/>
          <w:szCs w:val="24"/>
        </w:rPr>
        <w:t xml:space="preserve"> in accordance with </w:t>
      </w:r>
      <w:r w:rsidR="005946B3" w:rsidRPr="00BE40DA">
        <w:rPr>
          <w:rFonts w:asciiTheme="minorHAnsi" w:hAnsiTheme="minorHAnsi" w:cstheme="minorHAnsi"/>
          <w:color w:val="000000" w:themeColor="text1"/>
          <w:sz w:val="24"/>
          <w:szCs w:val="24"/>
        </w:rPr>
        <w:t>the retention schedule and only when the minimum retention period has expired</w:t>
      </w:r>
      <w:r w:rsidR="000F75FF" w:rsidRPr="00BE40DA">
        <w:rPr>
          <w:rFonts w:asciiTheme="minorHAnsi" w:hAnsiTheme="minorHAnsi" w:cstheme="minorHAnsi"/>
          <w:color w:val="000000" w:themeColor="text1"/>
          <w:sz w:val="24"/>
          <w:szCs w:val="24"/>
        </w:rPr>
        <w:t>.</w:t>
      </w:r>
      <w:r w:rsidR="005946B3" w:rsidRPr="00BE40DA">
        <w:rPr>
          <w:rFonts w:asciiTheme="minorHAnsi" w:hAnsiTheme="minorHAnsi" w:cstheme="minorHAnsi"/>
          <w:color w:val="000000" w:themeColor="text1"/>
          <w:sz w:val="24"/>
          <w:szCs w:val="24"/>
        </w:rPr>
        <w:t xml:space="preserve">  All attachments must be retained according to the retention schedule and will determine whether the e-mail may be deleted.  In all cases the minimum retention period of the attachment will take precedence over the content of the e-mail.</w:t>
      </w:r>
      <w:r w:rsidR="00D51D05" w:rsidRPr="00BE40DA">
        <w:rPr>
          <w:rFonts w:asciiTheme="minorHAnsi" w:hAnsiTheme="minorHAnsi" w:cstheme="minorHAnsi"/>
          <w:color w:val="000000" w:themeColor="text1"/>
          <w:sz w:val="24"/>
          <w:szCs w:val="24"/>
        </w:rPr>
        <w:t xml:space="preserve">  </w:t>
      </w:r>
    </w:p>
    <w:p w14:paraId="343C0D86" w14:textId="77777777" w:rsidR="005946B3" w:rsidRPr="00BE40DA" w:rsidRDefault="005946B3" w:rsidP="00BE40DA">
      <w:pPr>
        <w:pStyle w:val="ListParagraph"/>
        <w:spacing w:line="276" w:lineRule="auto"/>
        <w:ind w:left="0"/>
        <w:rPr>
          <w:rFonts w:asciiTheme="minorHAnsi" w:hAnsiTheme="minorHAnsi" w:cstheme="minorHAnsi"/>
          <w:color w:val="000000" w:themeColor="text1"/>
          <w:sz w:val="24"/>
          <w:szCs w:val="24"/>
        </w:rPr>
      </w:pPr>
    </w:p>
    <w:p w14:paraId="7EDFAC3C" w14:textId="77777777" w:rsidR="005946B3" w:rsidRPr="00BE40DA" w:rsidRDefault="005946B3" w:rsidP="00BE40DA">
      <w:pPr>
        <w:pStyle w:val="ListParagraph"/>
        <w:spacing w:line="276" w:lineRule="auto"/>
        <w:ind w:left="0"/>
        <w:rPr>
          <w:rFonts w:asciiTheme="minorHAnsi" w:hAnsiTheme="minorHAnsi" w:cstheme="minorHAnsi"/>
          <w:color w:val="000000" w:themeColor="text1"/>
          <w:sz w:val="24"/>
          <w:szCs w:val="24"/>
        </w:rPr>
      </w:pPr>
      <w:r w:rsidRPr="00BE40DA">
        <w:rPr>
          <w:rFonts w:asciiTheme="minorHAnsi" w:hAnsiTheme="minorHAnsi" w:cstheme="minorHAnsi"/>
          <w:color w:val="000000" w:themeColor="text1"/>
          <w:sz w:val="24"/>
          <w:szCs w:val="24"/>
        </w:rPr>
        <w:t>Any e-mails, attachments or doc</w:t>
      </w:r>
      <w:r w:rsidR="00645C98" w:rsidRPr="00BE40DA">
        <w:rPr>
          <w:rFonts w:asciiTheme="minorHAnsi" w:hAnsiTheme="minorHAnsi" w:cstheme="minorHAnsi"/>
          <w:color w:val="000000" w:themeColor="text1"/>
          <w:sz w:val="24"/>
          <w:szCs w:val="24"/>
        </w:rPr>
        <w:t>uments that form part of an on-g</w:t>
      </w:r>
      <w:r w:rsidRPr="00BE40DA">
        <w:rPr>
          <w:rFonts w:asciiTheme="minorHAnsi" w:hAnsiTheme="minorHAnsi" w:cstheme="minorHAnsi"/>
          <w:color w:val="000000" w:themeColor="text1"/>
          <w:sz w:val="24"/>
          <w:szCs w:val="24"/>
        </w:rPr>
        <w:t xml:space="preserve">oing enquiry or legal procedure must be retained until the completion of that action and may be disposed of </w:t>
      </w:r>
      <w:r w:rsidR="00412E20" w:rsidRPr="00BE40DA">
        <w:rPr>
          <w:rFonts w:asciiTheme="minorHAnsi" w:hAnsiTheme="minorHAnsi" w:cstheme="minorHAnsi"/>
          <w:color w:val="000000" w:themeColor="text1"/>
          <w:sz w:val="24"/>
          <w:szCs w:val="24"/>
        </w:rPr>
        <w:t xml:space="preserve">only when that enquiry or legal procedure has been completed </w:t>
      </w:r>
      <w:r w:rsidRPr="00BE40DA">
        <w:rPr>
          <w:rFonts w:asciiTheme="minorHAnsi" w:hAnsiTheme="minorHAnsi" w:cstheme="minorHAnsi"/>
          <w:color w:val="000000" w:themeColor="text1"/>
          <w:sz w:val="24"/>
          <w:szCs w:val="24"/>
        </w:rPr>
        <w:t>in accordance with the minimum retention period only.</w:t>
      </w:r>
    </w:p>
    <w:p w14:paraId="65DF82D7" w14:textId="77777777" w:rsidR="00950D67" w:rsidRPr="00BE40DA" w:rsidRDefault="00950D67" w:rsidP="00BE40DA">
      <w:pPr>
        <w:spacing w:line="276" w:lineRule="auto"/>
        <w:rPr>
          <w:rFonts w:asciiTheme="minorHAnsi" w:hAnsiTheme="minorHAnsi" w:cstheme="minorHAnsi"/>
        </w:rPr>
      </w:pPr>
    </w:p>
    <w:p w14:paraId="4AAB547C" w14:textId="77777777" w:rsidR="00950D67" w:rsidRPr="00BE40DA" w:rsidRDefault="00950D67" w:rsidP="00BE40DA">
      <w:pPr>
        <w:spacing w:line="276" w:lineRule="auto"/>
        <w:rPr>
          <w:rFonts w:asciiTheme="minorHAnsi" w:hAnsiTheme="minorHAnsi" w:cstheme="minorHAnsi"/>
        </w:rPr>
      </w:pPr>
    </w:p>
    <w:sectPr w:rsidR="00950D67" w:rsidRPr="00BE40DA" w:rsidSect="005A472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C9DB4" w14:textId="77777777" w:rsidR="00663870" w:rsidRDefault="00663870" w:rsidP="0038324C">
      <w:pPr>
        <w:spacing w:after="0" w:line="240" w:lineRule="auto"/>
      </w:pPr>
      <w:r>
        <w:separator/>
      </w:r>
    </w:p>
  </w:endnote>
  <w:endnote w:type="continuationSeparator" w:id="0">
    <w:p w14:paraId="3809847F" w14:textId="77777777" w:rsidR="00663870" w:rsidRDefault="00663870" w:rsidP="00383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952205"/>
      <w:docPartObj>
        <w:docPartGallery w:val="Page Numbers (Bottom of Page)"/>
        <w:docPartUnique/>
      </w:docPartObj>
    </w:sdtPr>
    <w:sdtContent>
      <w:sdt>
        <w:sdtPr>
          <w:id w:val="293796836"/>
          <w:docPartObj>
            <w:docPartGallery w:val="Page Numbers (Top of Page)"/>
            <w:docPartUnique/>
          </w:docPartObj>
        </w:sdtPr>
        <w:sdtContent>
          <w:p w14:paraId="11663B19" w14:textId="77777777" w:rsidR="005A4723" w:rsidRDefault="005A4723" w:rsidP="005A47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06E7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6E70">
              <w:rPr>
                <w:b/>
                <w:bCs/>
                <w:noProof/>
              </w:rPr>
              <w:t>6</w:t>
            </w:r>
            <w:r>
              <w:rPr>
                <w:b/>
                <w:bCs/>
                <w:sz w:val="24"/>
                <w:szCs w:val="24"/>
              </w:rPr>
              <w:fldChar w:fldCharType="end"/>
            </w:r>
          </w:p>
        </w:sdtContent>
      </w:sdt>
    </w:sdtContent>
  </w:sdt>
  <w:p w14:paraId="19F5F198" w14:textId="77777777" w:rsidR="003E1357" w:rsidRDefault="003E1357" w:rsidP="005A472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ADDA8" w14:textId="77777777" w:rsidR="00663870" w:rsidRDefault="00663870" w:rsidP="0038324C">
      <w:pPr>
        <w:spacing w:after="0" w:line="240" w:lineRule="auto"/>
      </w:pPr>
      <w:r>
        <w:separator/>
      </w:r>
    </w:p>
  </w:footnote>
  <w:footnote w:type="continuationSeparator" w:id="0">
    <w:p w14:paraId="1F3B48D5" w14:textId="77777777" w:rsidR="00663870" w:rsidRDefault="00663870" w:rsidP="00383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4A1B" w14:textId="77777777" w:rsidR="003E1357" w:rsidRDefault="003E1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DFE5" w14:textId="77777777" w:rsidR="003E1357" w:rsidRDefault="003E13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BDC2" w14:textId="77777777" w:rsidR="003E1357" w:rsidRDefault="003E1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D34"/>
    <w:multiLevelType w:val="hybridMultilevel"/>
    <w:tmpl w:val="4E324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EE6CC9"/>
    <w:multiLevelType w:val="hybridMultilevel"/>
    <w:tmpl w:val="32C4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425763">
    <w:abstractNumId w:val="0"/>
  </w:num>
  <w:num w:numId="2" w16cid:durableId="690759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2D8"/>
    <w:rsid w:val="00023737"/>
    <w:rsid w:val="0004430A"/>
    <w:rsid w:val="000656E1"/>
    <w:rsid w:val="00083339"/>
    <w:rsid w:val="000925B8"/>
    <w:rsid w:val="000927A0"/>
    <w:rsid w:val="000A4C31"/>
    <w:rsid w:val="000B11E7"/>
    <w:rsid w:val="000B1805"/>
    <w:rsid w:val="000B1D39"/>
    <w:rsid w:val="000C100F"/>
    <w:rsid w:val="000E62D8"/>
    <w:rsid w:val="000F75FF"/>
    <w:rsid w:val="001110EC"/>
    <w:rsid w:val="00163816"/>
    <w:rsid w:val="00167713"/>
    <w:rsid w:val="001742E9"/>
    <w:rsid w:val="0018229B"/>
    <w:rsid w:val="00183F18"/>
    <w:rsid w:val="001922AA"/>
    <w:rsid w:val="001A36B3"/>
    <w:rsid w:val="001D1D18"/>
    <w:rsid w:val="001F1671"/>
    <w:rsid w:val="00225B7B"/>
    <w:rsid w:val="00231603"/>
    <w:rsid w:val="00282F2F"/>
    <w:rsid w:val="00284F75"/>
    <w:rsid w:val="00294C20"/>
    <w:rsid w:val="002B396A"/>
    <w:rsid w:val="002C642C"/>
    <w:rsid w:val="002E3311"/>
    <w:rsid w:val="00320319"/>
    <w:rsid w:val="003240FC"/>
    <w:rsid w:val="0038324C"/>
    <w:rsid w:val="003846A2"/>
    <w:rsid w:val="003A1957"/>
    <w:rsid w:val="003A1F11"/>
    <w:rsid w:val="003A442C"/>
    <w:rsid w:val="003E1357"/>
    <w:rsid w:val="004019AB"/>
    <w:rsid w:val="00410EBC"/>
    <w:rsid w:val="00412E20"/>
    <w:rsid w:val="00486542"/>
    <w:rsid w:val="004A1D89"/>
    <w:rsid w:val="004B75EA"/>
    <w:rsid w:val="004D779D"/>
    <w:rsid w:val="004E1BBE"/>
    <w:rsid w:val="00514A2A"/>
    <w:rsid w:val="00517B64"/>
    <w:rsid w:val="00532DE1"/>
    <w:rsid w:val="00555300"/>
    <w:rsid w:val="00564D5E"/>
    <w:rsid w:val="00585B99"/>
    <w:rsid w:val="005946B3"/>
    <w:rsid w:val="00597317"/>
    <w:rsid w:val="005A4723"/>
    <w:rsid w:val="005A7720"/>
    <w:rsid w:val="005B3205"/>
    <w:rsid w:val="005B4D04"/>
    <w:rsid w:val="005D43BF"/>
    <w:rsid w:val="00603631"/>
    <w:rsid w:val="00611831"/>
    <w:rsid w:val="00645C98"/>
    <w:rsid w:val="006472D5"/>
    <w:rsid w:val="0065148D"/>
    <w:rsid w:val="00663870"/>
    <w:rsid w:val="00680600"/>
    <w:rsid w:val="0068381E"/>
    <w:rsid w:val="00687484"/>
    <w:rsid w:val="006B3E7E"/>
    <w:rsid w:val="006C72B7"/>
    <w:rsid w:val="006D034E"/>
    <w:rsid w:val="00724242"/>
    <w:rsid w:val="00737673"/>
    <w:rsid w:val="007649FE"/>
    <w:rsid w:val="00765BF7"/>
    <w:rsid w:val="007705EB"/>
    <w:rsid w:val="007B118E"/>
    <w:rsid w:val="007C4BEF"/>
    <w:rsid w:val="008002EE"/>
    <w:rsid w:val="00810852"/>
    <w:rsid w:val="00817603"/>
    <w:rsid w:val="00830450"/>
    <w:rsid w:val="00853FCC"/>
    <w:rsid w:val="008742D5"/>
    <w:rsid w:val="0087497A"/>
    <w:rsid w:val="00902B38"/>
    <w:rsid w:val="009068AC"/>
    <w:rsid w:val="00920659"/>
    <w:rsid w:val="00925086"/>
    <w:rsid w:val="009461FB"/>
    <w:rsid w:val="00950D67"/>
    <w:rsid w:val="00950DFE"/>
    <w:rsid w:val="00954C1F"/>
    <w:rsid w:val="0099183C"/>
    <w:rsid w:val="009950D5"/>
    <w:rsid w:val="009D0018"/>
    <w:rsid w:val="009D1717"/>
    <w:rsid w:val="009D253B"/>
    <w:rsid w:val="009F51BA"/>
    <w:rsid w:val="00A40481"/>
    <w:rsid w:val="00A670FE"/>
    <w:rsid w:val="00A707C8"/>
    <w:rsid w:val="00A967E8"/>
    <w:rsid w:val="00AA5100"/>
    <w:rsid w:val="00AB4A14"/>
    <w:rsid w:val="00AB4E1E"/>
    <w:rsid w:val="00AD17CD"/>
    <w:rsid w:val="00AE1838"/>
    <w:rsid w:val="00AF1794"/>
    <w:rsid w:val="00AF351A"/>
    <w:rsid w:val="00AF7BCF"/>
    <w:rsid w:val="00B06E60"/>
    <w:rsid w:val="00B316BD"/>
    <w:rsid w:val="00B57EEB"/>
    <w:rsid w:val="00B66FB2"/>
    <w:rsid w:val="00B67502"/>
    <w:rsid w:val="00B82236"/>
    <w:rsid w:val="00BB0C16"/>
    <w:rsid w:val="00BC05C2"/>
    <w:rsid w:val="00BD2CD7"/>
    <w:rsid w:val="00BE40DA"/>
    <w:rsid w:val="00BE5387"/>
    <w:rsid w:val="00C047D1"/>
    <w:rsid w:val="00C40EC2"/>
    <w:rsid w:val="00C92169"/>
    <w:rsid w:val="00CC6326"/>
    <w:rsid w:val="00CE4028"/>
    <w:rsid w:val="00D25EA0"/>
    <w:rsid w:val="00D51D05"/>
    <w:rsid w:val="00D5799A"/>
    <w:rsid w:val="00DA30B7"/>
    <w:rsid w:val="00DD38F6"/>
    <w:rsid w:val="00E0706E"/>
    <w:rsid w:val="00E1171C"/>
    <w:rsid w:val="00E34ED0"/>
    <w:rsid w:val="00E36268"/>
    <w:rsid w:val="00E46D43"/>
    <w:rsid w:val="00E501B7"/>
    <w:rsid w:val="00E555A4"/>
    <w:rsid w:val="00E75C01"/>
    <w:rsid w:val="00EC0DA3"/>
    <w:rsid w:val="00EC2961"/>
    <w:rsid w:val="00EC5912"/>
    <w:rsid w:val="00EF627B"/>
    <w:rsid w:val="00EF69EA"/>
    <w:rsid w:val="00EF78AD"/>
    <w:rsid w:val="00F029F3"/>
    <w:rsid w:val="00F04DC3"/>
    <w:rsid w:val="00F055F0"/>
    <w:rsid w:val="00F06E70"/>
    <w:rsid w:val="00F1740C"/>
    <w:rsid w:val="00F244C5"/>
    <w:rsid w:val="00F44C99"/>
    <w:rsid w:val="00F60C44"/>
    <w:rsid w:val="00F73050"/>
    <w:rsid w:val="00F811AB"/>
    <w:rsid w:val="00F96AFE"/>
    <w:rsid w:val="00FA4C9A"/>
    <w:rsid w:val="00FB3C81"/>
    <w:rsid w:val="00FF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05891"/>
  <w15:chartTrackingRefBased/>
  <w15:docId w15:val="{B1B60078-BC49-4CF9-8324-90291EF7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2D8"/>
    <w:rPr>
      <w:rFonts w:ascii="Calibri" w:eastAsia="Calibri" w:hAnsi="Calibri" w:cs="Calibri"/>
      <w:color w:val="000000"/>
      <w:lang w:eastAsia="en-GB"/>
    </w:rPr>
  </w:style>
  <w:style w:type="paragraph" w:styleId="Heading1">
    <w:name w:val="heading 1"/>
    <w:basedOn w:val="Normal"/>
    <w:next w:val="Normal"/>
    <w:link w:val="Heading1Char"/>
    <w:uiPriority w:val="9"/>
    <w:qFormat/>
    <w:rsid w:val="005A47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A4723"/>
    <w:pPr>
      <w:keepNext/>
      <w:keepLines/>
      <w:spacing w:before="40" w:after="0"/>
      <w:outlineLvl w:val="1"/>
    </w:pPr>
    <w:rPr>
      <w:rFonts w:ascii="Arial" w:eastAsiaTheme="majorEastAsia" w:hAnsi="Arial"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6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D43"/>
    <w:pPr>
      <w:ind w:left="720"/>
      <w:contextualSpacing/>
    </w:pPr>
  </w:style>
  <w:style w:type="paragraph" w:styleId="Header">
    <w:name w:val="header"/>
    <w:basedOn w:val="Normal"/>
    <w:link w:val="HeaderChar"/>
    <w:uiPriority w:val="99"/>
    <w:unhideWhenUsed/>
    <w:rsid w:val="00F73050"/>
    <w:pPr>
      <w:tabs>
        <w:tab w:val="center" w:pos="4513"/>
        <w:tab w:val="right" w:pos="9026"/>
      </w:tabs>
      <w:spacing w:after="0" w:line="240" w:lineRule="auto"/>
    </w:pPr>
    <w:rPr>
      <w:rFonts w:asciiTheme="minorHAnsi" w:eastAsiaTheme="minorHAnsi" w:hAnsiTheme="minorHAnsi" w:cstheme="minorBidi"/>
      <w:color w:val="auto"/>
      <w:szCs w:val="20"/>
      <w:lang w:eastAsia="en-US"/>
    </w:rPr>
  </w:style>
  <w:style w:type="character" w:customStyle="1" w:styleId="HeaderChar">
    <w:name w:val="Header Char"/>
    <w:basedOn w:val="DefaultParagraphFont"/>
    <w:link w:val="Header"/>
    <w:uiPriority w:val="99"/>
    <w:rsid w:val="00F73050"/>
    <w:rPr>
      <w:szCs w:val="20"/>
    </w:rPr>
  </w:style>
  <w:style w:type="paragraph" w:styleId="Footer">
    <w:name w:val="footer"/>
    <w:basedOn w:val="Normal"/>
    <w:link w:val="FooterChar"/>
    <w:uiPriority w:val="99"/>
    <w:unhideWhenUsed/>
    <w:rsid w:val="00F73050"/>
    <w:pPr>
      <w:tabs>
        <w:tab w:val="center" w:pos="4513"/>
        <w:tab w:val="right" w:pos="9026"/>
      </w:tabs>
      <w:spacing w:after="0" w:line="240" w:lineRule="auto"/>
    </w:pPr>
    <w:rPr>
      <w:rFonts w:asciiTheme="minorHAnsi" w:eastAsiaTheme="minorHAnsi" w:hAnsiTheme="minorHAnsi" w:cstheme="minorBidi"/>
      <w:color w:val="auto"/>
      <w:szCs w:val="20"/>
      <w:lang w:eastAsia="en-US"/>
    </w:rPr>
  </w:style>
  <w:style w:type="character" w:customStyle="1" w:styleId="FooterChar">
    <w:name w:val="Footer Char"/>
    <w:basedOn w:val="DefaultParagraphFont"/>
    <w:link w:val="Footer"/>
    <w:uiPriority w:val="99"/>
    <w:rsid w:val="00F73050"/>
    <w:rPr>
      <w:szCs w:val="20"/>
    </w:rPr>
  </w:style>
  <w:style w:type="table" w:styleId="PlainTable1">
    <w:name w:val="Plain Table 1"/>
    <w:basedOn w:val="TableNormal"/>
    <w:uiPriority w:val="41"/>
    <w:rsid w:val="005B32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B32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5A4723"/>
    <w:rPr>
      <w:rFonts w:asciiTheme="majorHAnsi" w:eastAsiaTheme="majorEastAsia" w:hAnsiTheme="majorHAnsi" w:cstheme="majorBidi"/>
      <w:color w:val="2E74B5" w:themeColor="accent1" w:themeShade="BF"/>
      <w:sz w:val="32"/>
      <w:szCs w:val="32"/>
      <w:lang w:eastAsia="en-GB"/>
    </w:rPr>
  </w:style>
  <w:style w:type="paragraph" w:styleId="TOCHeading">
    <w:name w:val="TOC Heading"/>
    <w:basedOn w:val="Heading1"/>
    <w:next w:val="Normal"/>
    <w:uiPriority w:val="39"/>
    <w:unhideWhenUsed/>
    <w:qFormat/>
    <w:rsid w:val="005A4723"/>
    <w:pPr>
      <w:outlineLvl w:val="9"/>
    </w:pPr>
    <w:rPr>
      <w:lang w:val="en-US" w:eastAsia="en-US"/>
    </w:rPr>
  </w:style>
  <w:style w:type="character" w:customStyle="1" w:styleId="Heading2Char">
    <w:name w:val="Heading 2 Char"/>
    <w:basedOn w:val="DefaultParagraphFont"/>
    <w:link w:val="Heading2"/>
    <w:uiPriority w:val="9"/>
    <w:rsid w:val="005A4723"/>
    <w:rPr>
      <w:rFonts w:ascii="Arial" w:eastAsiaTheme="majorEastAsia" w:hAnsi="Arial" w:cstheme="majorBidi"/>
      <w:b/>
      <w:color w:val="2E74B5" w:themeColor="accent1" w:themeShade="BF"/>
      <w:sz w:val="28"/>
      <w:szCs w:val="26"/>
      <w:lang w:eastAsia="en-GB"/>
    </w:rPr>
  </w:style>
  <w:style w:type="paragraph" w:styleId="TOC2">
    <w:name w:val="toc 2"/>
    <w:basedOn w:val="Normal"/>
    <w:next w:val="Normal"/>
    <w:autoRedefine/>
    <w:uiPriority w:val="39"/>
    <w:unhideWhenUsed/>
    <w:rsid w:val="005A4723"/>
    <w:pPr>
      <w:spacing w:after="100"/>
      <w:ind w:left="220"/>
    </w:pPr>
  </w:style>
  <w:style w:type="character" w:styleId="Hyperlink">
    <w:name w:val="Hyperlink"/>
    <w:basedOn w:val="DefaultParagraphFont"/>
    <w:uiPriority w:val="99"/>
    <w:unhideWhenUsed/>
    <w:rsid w:val="005A4723"/>
    <w:rPr>
      <w:color w:val="0563C1" w:themeColor="hyperlink"/>
      <w:u w:val="single"/>
    </w:rPr>
  </w:style>
  <w:style w:type="paragraph" w:styleId="BalloonText">
    <w:name w:val="Balloon Text"/>
    <w:basedOn w:val="Normal"/>
    <w:link w:val="BalloonTextChar"/>
    <w:uiPriority w:val="99"/>
    <w:semiHidden/>
    <w:unhideWhenUsed/>
    <w:rsid w:val="004865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542"/>
    <w:rPr>
      <w:rFonts w:ascii="Segoe UI" w:eastAsia="Calibri"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FAA94-00AD-4D4B-9867-1F5B9E0D8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Read</dc:creator>
  <cp:keywords/>
  <dc:description/>
  <cp:lastModifiedBy>Nicki Watkins</cp:lastModifiedBy>
  <cp:revision>2</cp:revision>
  <cp:lastPrinted>2016-04-05T16:38:00Z</cp:lastPrinted>
  <dcterms:created xsi:type="dcterms:W3CDTF">2025-02-25T22:13:00Z</dcterms:created>
  <dcterms:modified xsi:type="dcterms:W3CDTF">2025-02-25T22:13:00Z</dcterms:modified>
</cp:coreProperties>
</file>